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5EAAF4" w14:textId="67C2E8CF" w:rsidR="000F775C" w:rsidRDefault="000F775C" w:rsidP="000F775C">
      <w:r w:rsidRPr="003416B6">
        <w:rPr>
          <w:rFonts w:cstheme="minorHAnsi"/>
          <w:noProof/>
          <w:sz w:val="24"/>
          <w:szCs w:val="24"/>
        </w:rPr>
        <w:drawing>
          <wp:anchor distT="0" distB="0" distL="114300" distR="114300" simplePos="0" relativeHeight="251659264" behindDoc="1" locked="0" layoutInCell="1" allowOverlap="1" wp14:anchorId="7D4A543F" wp14:editId="4DF07603">
            <wp:simplePos x="0" y="0"/>
            <wp:positionH relativeFrom="margin">
              <wp:align>center</wp:align>
            </wp:positionH>
            <wp:positionV relativeFrom="paragraph">
              <wp:posOffset>0</wp:posOffset>
            </wp:positionV>
            <wp:extent cx="1771650" cy="1271270"/>
            <wp:effectExtent l="0" t="0" r="0" b="5080"/>
            <wp:wrapTight wrapText="left">
              <wp:wrapPolygon edited="0">
                <wp:start x="0" y="0"/>
                <wp:lineTo x="0" y="21363"/>
                <wp:lineTo x="21368" y="21363"/>
                <wp:lineTo x="21368"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
                      <a:extLst>
                        <a:ext uri="{28A0092B-C50C-407E-A947-70E740481C1C}">
                          <a14:useLocalDpi xmlns:a14="http://schemas.microsoft.com/office/drawing/2010/main" val="0"/>
                        </a:ext>
                      </a:extLst>
                    </a:blip>
                    <a:srcRect l="42432" t="42018" r="42413" b="38651"/>
                    <a:stretch/>
                  </pic:blipFill>
                  <pic:spPr bwMode="auto">
                    <a:xfrm>
                      <a:off x="0" y="0"/>
                      <a:ext cx="1771650" cy="127127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F8AB489" w14:textId="100AD5D6" w:rsidR="000F775C" w:rsidRDefault="000F775C" w:rsidP="000F775C"/>
    <w:p w14:paraId="7638FDC2" w14:textId="610DC171" w:rsidR="004061DA" w:rsidRDefault="004061DA" w:rsidP="00B777B6"/>
    <w:p w14:paraId="776A829F" w14:textId="77777777" w:rsidR="000F775C" w:rsidRDefault="000F775C" w:rsidP="000F775C"/>
    <w:p w14:paraId="6A8E0D4F" w14:textId="77777777" w:rsidR="000F775C" w:rsidRDefault="000F775C" w:rsidP="000F775C"/>
    <w:p w14:paraId="59DAB519" w14:textId="475FA0E9" w:rsidR="000F775C" w:rsidRPr="00FF6AC0" w:rsidRDefault="000F775C" w:rsidP="00FF6AC0">
      <w:pPr>
        <w:jc w:val="center"/>
        <w:rPr>
          <w:b/>
          <w:bCs/>
          <w:sz w:val="24"/>
          <w:szCs w:val="24"/>
        </w:rPr>
      </w:pPr>
      <w:bookmarkStart w:id="0" w:name="_Hlk132194048"/>
      <w:r w:rsidRPr="00CB5372">
        <w:rPr>
          <w:b/>
          <w:bCs/>
          <w:sz w:val="24"/>
          <w:szCs w:val="24"/>
        </w:rPr>
        <w:t>ΔΕΛΤΙΟ ΤΥΠΟΥ</w:t>
      </w:r>
    </w:p>
    <w:bookmarkEnd w:id="0"/>
    <w:p w14:paraId="652C7232" w14:textId="479FA5D3" w:rsidR="00FF6AC0" w:rsidRPr="00FF6AC0" w:rsidRDefault="00FF6AC0" w:rsidP="00FF6AC0">
      <w:pPr>
        <w:ind w:left="720"/>
        <w:jc w:val="center"/>
        <w:rPr>
          <w:rFonts w:eastAsia="Times New Roman" w:cstheme="minorHAnsi"/>
          <w:b/>
          <w:spacing w:val="3"/>
          <w:shd w:val="clear" w:color="auto" w:fill="FFFFFF"/>
        </w:rPr>
      </w:pPr>
      <w:r w:rsidRPr="00005702">
        <w:rPr>
          <w:rFonts w:eastAsia="Cambria" w:cstheme="minorHAnsi"/>
          <w:b/>
          <w:spacing w:val="3"/>
          <w:shd w:val="clear" w:color="auto" w:fill="FFFFFF"/>
        </w:rPr>
        <w:t>Η</w:t>
      </w:r>
      <w:r w:rsidRPr="00005702">
        <w:rPr>
          <w:rFonts w:eastAsiaTheme="minorEastAsia" w:cstheme="minorHAnsi"/>
          <w:b/>
          <w:spacing w:val="3"/>
          <w:shd w:val="clear" w:color="auto" w:fill="FFFFFF"/>
        </w:rPr>
        <w:t xml:space="preserve"> </w:t>
      </w:r>
      <w:r w:rsidRPr="00005702">
        <w:rPr>
          <w:rFonts w:eastAsia="Times New Roman" w:cstheme="minorHAnsi"/>
          <w:b/>
          <w:spacing w:val="3"/>
          <w:shd w:val="clear" w:color="auto" w:fill="FFFFFF"/>
          <w:lang w:val="en"/>
        </w:rPr>
        <w:t>Philip</w:t>
      </w:r>
      <w:r w:rsidRPr="00005702">
        <w:rPr>
          <w:rFonts w:eastAsia="Times New Roman" w:cstheme="minorHAnsi"/>
          <w:b/>
          <w:spacing w:val="3"/>
          <w:shd w:val="clear" w:color="auto" w:fill="FFFFFF"/>
        </w:rPr>
        <w:t xml:space="preserve"> </w:t>
      </w:r>
      <w:r w:rsidRPr="00005702">
        <w:rPr>
          <w:rFonts w:eastAsia="Times New Roman" w:cstheme="minorHAnsi"/>
          <w:b/>
          <w:spacing w:val="3"/>
          <w:shd w:val="clear" w:color="auto" w:fill="FFFFFF"/>
          <w:lang w:val="en"/>
        </w:rPr>
        <w:t>Morris</w:t>
      </w:r>
      <w:r w:rsidRPr="00005702">
        <w:rPr>
          <w:rFonts w:eastAsia="Times New Roman" w:cstheme="minorHAnsi"/>
          <w:b/>
          <w:spacing w:val="3"/>
          <w:shd w:val="clear" w:color="auto" w:fill="FFFFFF"/>
        </w:rPr>
        <w:t xml:space="preserve"> </w:t>
      </w:r>
      <w:r w:rsidRPr="00005702">
        <w:rPr>
          <w:rFonts w:eastAsia="Times New Roman" w:cstheme="minorHAnsi"/>
          <w:b/>
          <w:spacing w:val="3"/>
          <w:shd w:val="clear" w:color="auto" w:fill="FFFFFF"/>
          <w:lang w:val="en"/>
        </w:rPr>
        <w:t>International</w:t>
      </w:r>
      <w:r w:rsidRPr="00005702">
        <w:rPr>
          <w:rFonts w:eastAsia="Times New Roman" w:cstheme="minorHAnsi"/>
          <w:b/>
          <w:spacing w:val="3"/>
          <w:shd w:val="clear" w:color="auto" w:fill="FFFFFF"/>
        </w:rPr>
        <w:t xml:space="preserve"> </w:t>
      </w:r>
      <w:r>
        <w:rPr>
          <w:rFonts w:eastAsia="Cambria" w:cstheme="minorHAnsi"/>
          <w:b/>
          <w:spacing w:val="3"/>
          <w:shd w:val="clear" w:color="auto" w:fill="FFFFFF"/>
        </w:rPr>
        <w:t>δ</w:t>
      </w:r>
      <w:r w:rsidRPr="00005702">
        <w:rPr>
          <w:rFonts w:eastAsia="Cambria" w:cstheme="minorHAnsi"/>
          <w:b/>
          <w:spacing w:val="3"/>
          <w:shd w:val="clear" w:color="auto" w:fill="FFFFFF"/>
        </w:rPr>
        <w:t>ημοσιε</w:t>
      </w:r>
      <w:r w:rsidRPr="00005702">
        <w:rPr>
          <w:rFonts w:eastAsiaTheme="minorEastAsia" w:cstheme="minorHAnsi"/>
          <w:b/>
          <w:spacing w:val="3"/>
          <w:shd w:val="clear" w:color="auto" w:fill="FFFFFF"/>
        </w:rPr>
        <w:t xml:space="preserve">ύει την </w:t>
      </w:r>
      <w:r w:rsidRPr="00FC6B36">
        <w:rPr>
          <w:rFonts w:ascii="Calibri" w:eastAsiaTheme="minorEastAsia" w:hAnsi="Calibri" w:cs="Calibri"/>
          <w:b/>
          <w:spacing w:val="3"/>
          <w:shd w:val="clear" w:color="auto" w:fill="FFFFFF"/>
        </w:rPr>
        <w:t>Ενιαία</w:t>
      </w:r>
      <w:r w:rsidRPr="00FC6B36">
        <w:rPr>
          <w:rFonts w:eastAsiaTheme="minorEastAsia" w:cstheme="minorHAnsi" w:hint="eastAsia"/>
          <w:b/>
          <w:spacing w:val="3"/>
          <w:shd w:val="clear" w:color="auto" w:fill="FFFFFF"/>
        </w:rPr>
        <w:t xml:space="preserve"> </w:t>
      </w:r>
      <w:r w:rsidRPr="00FC6B36">
        <w:rPr>
          <w:rFonts w:ascii="Calibri" w:eastAsiaTheme="minorEastAsia" w:hAnsi="Calibri" w:cs="Calibri"/>
          <w:b/>
          <w:spacing w:val="3"/>
          <w:shd w:val="clear" w:color="auto" w:fill="FFFFFF"/>
        </w:rPr>
        <w:t>Έκθεση</w:t>
      </w:r>
      <w:r w:rsidRPr="00FC6B36">
        <w:rPr>
          <w:rFonts w:eastAsiaTheme="minorEastAsia" w:cstheme="minorHAnsi" w:hint="eastAsia"/>
          <w:b/>
          <w:spacing w:val="3"/>
          <w:shd w:val="clear" w:color="auto" w:fill="FFFFFF"/>
        </w:rPr>
        <w:t xml:space="preserve"> </w:t>
      </w:r>
      <w:r w:rsidRPr="00FC6B36">
        <w:rPr>
          <w:rFonts w:ascii="Calibri" w:eastAsiaTheme="minorEastAsia" w:hAnsi="Calibri" w:cs="Calibri"/>
          <w:b/>
          <w:spacing w:val="3"/>
          <w:shd w:val="clear" w:color="auto" w:fill="FFFFFF"/>
        </w:rPr>
        <w:t>Βιώσιμης</w:t>
      </w:r>
      <w:r w:rsidRPr="00FC6B36">
        <w:rPr>
          <w:rFonts w:eastAsiaTheme="minorEastAsia" w:cstheme="minorHAnsi" w:hint="eastAsia"/>
          <w:b/>
          <w:spacing w:val="3"/>
          <w:shd w:val="clear" w:color="auto" w:fill="FFFFFF"/>
        </w:rPr>
        <w:t xml:space="preserve"> </w:t>
      </w:r>
      <w:r w:rsidRPr="00FC6B36">
        <w:rPr>
          <w:rFonts w:ascii="Calibri" w:eastAsiaTheme="minorEastAsia" w:hAnsi="Calibri" w:cs="Calibri"/>
          <w:b/>
          <w:spacing w:val="3"/>
          <w:shd w:val="clear" w:color="auto" w:fill="FFFFFF"/>
        </w:rPr>
        <w:t>Ανάπτυξης</w:t>
      </w:r>
      <w:r w:rsidRPr="00FC6B36">
        <w:rPr>
          <w:rFonts w:eastAsiaTheme="minorEastAsia" w:cstheme="minorHAnsi" w:hint="eastAsia"/>
          <w:b/>
          <w:spacing w:val="3"/>
          <w:shd w:val="clear" w:color="auto" w:fill="FFFFFF"/>
        </w:rPr>
        <w:t xml:space="preserve"> </w:t>
      </w:r>
      <w:r w:rsidRPr="00005702">
        <w:rPr>
          <w:rFonts w:eastAsiaTheme="minorEastAsia" w:cstheme="minorHAnsi"/>
          <w:b/>
          <w:spacing w:val="3"/>
          <w:shd w:val="clear" w:color="auto" w:fill="FFFFFF"/>
        </w:rPr>
        <w:t xml:space="preserve">για το </w:t>
      </w:r>
      <w:r w:rsidRPr="00005702">
        <w:rPr>
          <w:rFonts w:eastAsia="Times New Roman" w:cstheme="minorHAnsi"/>
          <w:b/>
          <w:spacing w:val="3"/>
          <w:shd w:val="clear" w:color="auto" w:fill="FFFFFF"/>
        </w:rPr>
        <w:t>2022</w:t>
      </w:r>
    </w:p>
    <w:p w14:paraId="47F1AB1C" w14:textId="52A95C87" w:rsidR="00FF6AC0" w:rsidRPr="00FF6AC0" w:rsidRDefault="00FF6AC0" w:rsidP="00FF6AC0">
      <w:pPr>
        <w:pStyle w:val="paragraph"/>
        <w:spacing w:before="0" w:beforeAutospacing="0" w:after="0" w:afterAutospacing="0"/>
        <w:jc w:val="center"/>
        <w:textAlignment w:val="baseline"/>
        <w:rPr>
          <w:rFonts w:asciiTheme="minorHAnsi" w:hAnsiTheme="minorHAnsi" w:cstheme="minorHAnsi"/>
          <w:i/>
          <w:iCs/>
          <w:sz w:val="22"/>
          <w:szCs w:val="22"/>
          <w:lang w:val="el-GR"/>
        </w:rPr>
      </w:pPr>
      <w:r w:rsidRPr="00005702">
        <w:rPr>
          <w:rFonts w:asciiTheme="minorHAnsi" w:hAnsiTheme="minorHAnsi" w:cstheme="minorHAnsi"/>
          <w:i/>
          <w:iCs/>
          <w:sz w:val="22"/>
          <w:szCs w:val="22"/>
          <w:lang w:val="el-GR"/>
        </w:rPr>
        <w:t xml:space="preserve">Η </w:t>
      </w:r>
      <w:r>
        <w:rPr>
          <w:rFonts w:asciiTheme="minorHAnsi" w:hAnsiTheme="minorHAnsi" w:cstheme="minorHAnsi"/>
          <w:i/>
          <w:iCs/>
          <w:sz w:val="22"/>
          <w:szCs w:val="22"/>
          <w:lang w:val="el-GR"/>
        </w:rPr>
        <w:t>4</w:t>
      </w:r>
      <w:r w:rsidRPr="0048070A">
        <w:rPr>
          <w:rFonts w:asciiTheme="minorHAnsi" w:hAnsiTheme="minorHAnsi" w:cstheme="minorHAnsi"/>
          <w:i/>
          <w:iCs/>
          <w:sz w:val="22"/>
          <w:szCs w:val="22"/>
          <w:vertAlign w:val="superscript"/>
          <w:lang w:val="el-GR"/>
        </w:rPr>
        <w:t>Η</w:t>
      </w:r>
      <w:r>
        <w:rPr>
          <w:rFonts w:asciiTheme="minorHAnsi" w:hAnsiTheme="minorHAnsi" w:cstheme="minorHAnsi"/>
          <w:i/>
          <w:iCs/>
          <w:sz w:val="22"/>
          <w:szCs w:val="22"/>
          <w:lang w:val="el-GR"/>
        </w:rPr>
        <w:t xml:space="preserve"> </w:t>
      </w:r>
      <w:r w:rsidRPr="00FC6B36">
        <w:rPr>
          <w:rFonts w:asciiTheme="minorHAnsi" w:hAnsiTheme="minorHAnsi" w:cstheme="minorHAnsi" w:hint="eastAsia"/>
          <w:i/>
          <w:iCs/>
          <w:sz w:val="22"/>
          <w:szCs w:val="22"/>
          <w:lang w:val="el-GR"/>
        </w:rPr>
        <w:t>Ενιαία Έκθεση Βιώσιμης Ανάπτυξης</w:t>
      </w:r>
      <w:r w:rsidRPr="0048070A">
        <w:rPr>
          <w:rFonts w:asciiTheme="minorHAnsi" w:hAnsiTheme="minorHAnsi" w:cstheme="minorHAnsi"/>
          <w:i/>
          <w:iCs/>
          <w:sz w:val="22"/>
          <w:szCs w:val="22"/>
          <w:lang w:val="el-GR"/>
        </w:rPr>
        <w:t xml:space="preserve"> </w:t>
      </w:r>
      <w:r>
        <w:rPr>
          <w:rFonts w:asciiTheme="minorHAnsi" w:hAnsiTheme="minorHAnsi" w:cstheme="minorHAnsi"/>
          <w:i/>
          <w:iCs/>
          <w:sz w:val="22"/>
          <w:szCs w:val="22"/>
          <w:lang w:val="el-GR"/>
        </w:rPr>
        <w:t>παρουσιάζει</w:t>
      </w:r>
      <w:r w:rsidRPr="00005702">
        <w:rPr>
          <w:rFonts w:asciiTheme="minorHAnsi" w:hAnsiTheme="minorHAnsi" w:cstheme="minorHAnsi"/>
          <w:i/>
          <w:iCs/>
          <w:sz w:val="22"/>
          <w:szCs w:val="22"/>
          <w:lang w:val="el-GR"/>
        </w:rPr>
        <w:t xml:space="preserve"> την πρόοδο της</w:t>
      </w:r>
      <w:r w:rsidRPr="00FC6B36">
        <w:rPr>
          <w:rFonts w:hint="eastAsia"/>
          <w:lang w:val="el-GR"/>
        </w:rPr>
        <w:t xml:space="preserve"> </w:t>
      </w:r>
      <w:bookmarkStart w:id="1" w:name="_Hlk131766564"/>
      <w:proofErr w:type="spellStart"/>
      <w:r w:rsidRPr="00FC6B36">
        <w:rPr>
          <w:rFonts w:asciiTheme="minorHAnsi" w:hAnsiTheme="minorHAnsi" w:cstheme="minorHAnsi" w:hint="eastAsia"/>
          <w:i/>
          <w:iCs/>
          <w:sz w:val="22"/>
          <w:szCs w:val="22"/>
          <w:lang w:val="el-GR"/>
        </w:rPr>
        <w:t>Philip</w:t>
      </w:r>
      <w:proofErr w:type="spellEnd"/>
      <w:r w:rsidRPr="00FC6B36">
        <w:rPr>
          <w:rFonts w:asciiTheme="minorHAnsi" w:hAnsiTheme="minorHAnsi" w:cstheme="minorHAnsi" w:hint="eastAsia"/>
          <w:i/>
          <w:iCs/>
          <w:sz w:val="22"/>
          <w:szCs w:val="22"/>
          <w:lang w:val="el-GR"/>
        </w:rPr>
        <w:t xml:space="preserve"> </w:t>
      </w:r>
      <w:proofErr w:type="spellStart"/>
      <w:r w:rsidRPr="00FC6B36">
        <w:rPr>
          <w:rFonts w:asciiTheme="minorHAnsi" w:hAnsiTheme="minorHAnsi" w:cstheme="minorHAnsi" w:hint="eastAsia"/>
          <w:i/>
          <w:iCs/>
          <w:sz w:val="22"/>
          <w:szCs w:val="22"/>
          <w:lang w:val="el-GR"/>
        </w:rPr>
        <w:t>Morris</w:t>
      </w:r>
      <w:proofErr w:type="spellEnd"/>
      <w:r w:rsidRPr="00FC6B36">
        <w:rPr>
          <w:rFonts w:asciiTheme="minorHAnsi" w:hAnsiTheme="minorHAnsi" w:cstheme="minorHAnsi" w:hint="eastAsia"/>
          <w:i/>
          <w:iCs/>
          <w:sz w:val="22"/>
          <w:szCs w:val="22"/>
          <w:lang w:val="el-GR"/>
        </w:rPr>
        <w:t xml:space="preserve"> International </w:t>
      </w:r>
      <w:bookmarkEnd w:id="1"/>
      <w:r w:rsidRPr="00005702">
        <w:rPr>
          <w:rFonts w:asciiTheme="minorHAnsi" w:hAnsiTheme="minorHAnsi" w:cstheme="minorHAnsi"/>
          <w:i/>
          <w:iCs/>
          <w:sz w:val="22"/>
          <w:szCs w:val="22"/>
          <w:lang w:val="el-GR"/>
        </w:rPr>
        <w:t>αναφορικά με τ</w:t>
      </w:r>
      <w:r>
        <w:rPr>
          <w:rFonts w:asciiTheme="minorHAnsi" w:hAnsiTheme="minorHAnsi" w:cstheme="minorHAnsi"/>
          <w:i/>
          <w:iCs/>
          <w:sz w:val="22"/>
          <w:szCs w:val="22"/>
          <w:lang w:val="el-GR"/>
        </w:rPr>
        <w:t>ον μετασχηματισμό της</w:t>
      </w:r>
      <w:r w:rsidRPr="007A2C14">
        <w:rPr>
          <w:rFonts w:asciiTheme="minorHAnsi" w:hAnsiTheme="minorHAnsi" w:cstheme="minorHAnsi"/>
          <w:i/>
          <w:iCs/>
          <w:sz w:val="22"/>
          <w:szCs w:val="22"/>
          <w:lang w:val="el-GR"/>
        </w:rPr>
        <w:t xml:space="preserve"> σε μια εταιρεία τεχνολογίας</w:t>
      </w:r>
      <w:r>
        <w:rPr>
          <w:rFonts w:asciiTheme="minorHAnsi" w:hAnsiTheme="minorHAnsi" w:cstheme="minorHAnsi"/>
          <w:i/>
          <w:iCs/>
          <w:sz w:val="22"/>
          <w:szCs w:val="22"/>
          <w:lang w:val="el-GR"/>
        </w:rPr>
        <w:t>,</w:t>
      </w:r>
      <w:r w:rsidRPr="007A2C14">
        <w:rPr>
          <w:rFonts w:asciiTheme="minorHAnsi" w:hAnsiTheme="minorHAnsi" w:cstheme="minorHAnsi"/>
          <w:i/>
          <w:iCs/>
          <w:sz w:val="22"/>
          <w:szCs w:val="22"/>
          <w:lang w:val="el-GR"/>
        </w:rPr>
        <w:t xml:space="preserve"> με όραμα το τέλος του τσιγάρου</w:t>
      </w:r>
      <w:r w:rsidRPr="00CD2078">
        <w:rPr>
          <w:rFonts w:asciiTheme="minorHAnsi" w:hAnsiTheme="minorHAnsi" w:cstheme="minorHAnsi"/>
          <w:i/>
          <w:iCs/>
          <w:sz w:val="22"/>
          <w:szCs w:val="22"/>
          <w:lang w:val="el-GR"/>
        </w:rPr>
        <w:t>.</w:t>
      </w:r>
    </w:p>
    <w:p w14:paraId="1D3E1DD3" w14:textId="40AB336F" w:rsidR="00FF6AC0" w:rsidRPr="00FC6B36" w:rsidRDefault="00FF6AC0" w:rsidP="00FF6AC0">
      <w:pPr>
        <w:pStyle w:val="paragraph"/>
        <w:jc w:val="right"/>
        <w:textAlignment w:val="baseline"/>
        <w:rPr>
          <w:rFonts w:asciiTheme="minorHAnsi" w:hAnsiTheme="minorHAnsi" w:cstheme="minorHAnsi"/>
          <w:sz w:val="22"/>
          <w:szCs w:val="22"/>
          <w:lang w:val="el-GR"/>
        </w:rPr>
      </w:pPr>
      <w:r>
        <w:rPr>
          <w:rFonts w:asciiTheme="minorHAnsi" w:hAnsiTheme="minorHAnsi" w:cstheme="minorHAnsi"/>
          <w:sz w:val="22"/>
          <w:szCs w:val="22"/>
          <w:lang w:val="el-GR"/>
        </w:rPr>
        <w:t xml:space="preserve">Ασπρόπυργος, 19 Απριλίου 2023 </w:t>
      </w:r>
    </w:p>
    <w:p w14:paraId="730AFA85" w14:textId="77777777" w:rsidR="00FF6AC0" w:rsidRPr="00FC6B36" w:rsidRDefault="00FF6AC0" w:rsidP="00FF6AC0">
      <w:pPr>
        <w:pStyle w:val="paragraph"/>
        <w:spacing w:before="0" w:beforeAutospacing="0" w:after="0" w:afterAutospacing="0"/>
        <w:jc w:val="both"/>
        <w:textAlignment w:val="baseline"/>
        <w:rPr>
          <w:rFonts w:asciiTheme="minorHAnsi" w:hAnsiTheme="minorHAnsi" w:cstheme="minorHAnsi"/>
          <w:sz w:val="22"/>
          <w:szCs w:val="22"/>
          <w:lang w:val="el-GR"/>
        </w:rPr>
      </w:pPr>
    </w:p>
    <w:p w14:paraId="0739BC7A" w14:textId="77777777" w:rsidR="00FF6AC0" w:rsidRPr="00EA333C" w:rsidRDefault="00FF6AC0" w:rsidP="00FF6AC0">
      <w:pPr>
        <w:pStyle w:val="paragraph"/>
        <w:spacing w:before="0" w:beforeAutospacing="0" w:after="0" w:afterAutospacing="0"/>
        <w:jc w:val="both"/>
        <w:textAlignment w:val="baseline"/>
        <w:rPr>
          <w:rFonts w:asciiTheme="minorHAnsi" w:hAnsiTheme="minorHAnsi" w:cstheme="minorHAnsi"/>
          <w:sz w:val="22"/>
          <w:szCs w:val="22"/>
          <w:lang w:val="el-GR"/>
        </w:rPr>
      </w:pPr>
      <w:r w:rsidRPr="00EA333C">
        <w:rPr>
          <w:rFonts w:asciiTheme="minorHAnsi" w:hAnsiTheme="minorHAnsi" w:cstheme="minorHAnsi"/>
          <w:sz w:val="22"/>
          <w:szCs w:val="22"/>
          <w:lang w:val="el-GR"/>
        </w:rPr>
        <w:t xml:space="preserve">Η </w:t>
      </w:r>
      <w:r w:rsidRPr="00EA333C">
        <w:rPr>
          <w:rFonts w:asciiTheme="minorHAnsi" w:hAnsiTheme="minorHAnsi" w:cstheme="minorHAnsi"/>
          <w:sz w:val="22"/>
          <w:szCs w:val="22"/>
        </w:rPr>
        <w:t>Philip</w:t>
      </w:r>
      <w:r w:rsidRPr="00EA333C">
        <w:rPr>
          <w:rFonts w:asciiTheme="minorHAnsi" w:hAnsiTheme="minorHAnsi" w:cstheme="minorHAnsi"/>
          <w:sz w:val="22"/>
          <w:szCs w:val="22"/>
          <w:lang w:val="el-GR"/>
        </w:rPr>
        <w:t xml:space="preserve"> </w:t>
      </w:r>
      <w:r w:rsidRPr="00EA333C">
        <w:rPr>
          <w:rFonts w:asciiTheme="minorHAnsi" w:hAnsiTheme="minorHAnsi" w:cstheme="minorHAnsi"/>
          <w:sz w:val="22"/>
          <w:szCs w:val="22"/>
        </w:rPr>
        <w:t>Morris</w:t>
      </w:r>
      <w:r w:rsidRPr="00EA333C">
        <w:rPr>
          <w:rFonts w:asciiTheme="minorHAnsi" w:hAnsiTheme="minorHAnsi" w:cstheme="minorHAnsi"/>
          <w:sz w:val="22"/>
          <w:szCs w:val="22"/>
          <w:lang w:val="el-GR"/>
        </w:rPr>
        <w:t xml:space="preserve"> </w:t>
      </w:r>
      <w:r w:rsidRPr="00EA333C">
        <w:rPr>
          <w:rFonts w:asciiTheme="minorHAnsi" w:hAnsiTheme="minorHAnsi" w:cstheme="minorHAnsi"/>
          <w:sz w:val="22"/>
          <w:szCs w:val="22"/>
        </w:rPr>
        <w:t>International</w:t>
      </w:r>
      <w:r w:rsidRPr="00EA333C">
        <w:rPr>
          <w:rFonts w:asciiTheme="minorHAnsi" w:hAnsiTheme="minorHAnsi" w:cstheme="minorHAnsi"/>
          <w:sz w:val="22"/>
          <w:szCs w:val="22"/>
          <w:lang w:val="el-GR"/>
        </w:rPr>
        <w:t xml:space="preserve"> </w:t>
      </w:r>
      <w:r>
        <w:rPr>
          <w:rFonts w:asciiTheme="minorHAnsi" w:hAnsiTheme="minorHAnsi" w:cstheme="minorHAnsi"/>
          <w:sz w:val="22"/>
          <w:szCs w:val="22"/>
          <w:lang w:val="el-GR"/>
        </w:rPr>
        <w:t xml:space="preserve">(ΡΜΙ) </w:t>
      </w:r>
      <w:r w:rsidRPr="00EA333C">
        <w:rPr>
          <w:rFonts w:asciiTheme="minorHAnsi" w:hAnsiTheme="minorHAnsi" w:cstheme="minorHAnsi"/>
          <w:sz w:val="22"/>
          <w:szCs w:val="22"/>
          <w:lang w:val="el-GR"/>
        </w:rPr>
        <w:t xml:space="preserve">δημοσίευσε την </w:t>
      </w:r>
      <w:r>
        <w:rPr>
          <w:rFonts w:asciiTheme="minorHAnsi" w:hAnsiTheme="minorHAnsi" w:cstheme="minorHAnsi"/>
          <w:sz w:val="22"/>
          <w:szCs w:val="22"/>
          <w:lang w:val="el-GR"/>
        </w:rPr>
        <w:t>4</w:t>
      </w:r>
      <w:r w:rsidRPr="004F4744">
        <w:rPr>
          <w:rFonts w:asciiTheme="minorHAnsi" w:hAnsiTheme="minorHAnsi" w:cstheme="minorHAnsi"/>
          <w:sz w:val="22"/>
          <w:szCs w:val="22"/>
          <w:vertAlign w:val="superscript"/>
          <w:lang w:val="el-GR"/>
        </w:rPr>
        <w:t>η</w:t>
      </w:r>
      <w:r w:rsidRPr="00EA333C">
        <w:rPr>
          <w:rFonts w:asciiTheme="minorHAnsi" w:hAnsiTheme="minorHAnsi" w:cstheme="minorHAnsi"/>
          <w:sz w:val="22"/>
          <w:szCs w:val="22"/>
          <w:lang w:val="el-GR"/>
        </w:rPr>
        <w:t xml:space="preserve"> ετήσια Ενιαία </w:t>
      </w:r>
      <w:hyperlink r:id="rId8" w:history="1">
        <w:r w:rsidRPr="00EA333C">
          <w:rPr>
            <w:rStyle w:val="-"/>
            <w:rFonts w:asciiTheme="minorHAnsi" w:hAnsiTheme="minorHAnsi" w:cstheme="minorHAnsi"/>
            <w:sz w:val="22"/>
            <w:szCs w:val="22"/>
            <w:lang w:val="el-GR"/>
          </w:rPr>
          <w:t>Έκθεση</w:t>
        </w:r>
      </w:hyperlink>
      <w:r w:rsidRPr="00EA333C">
        <w:rPr>
          <w:rFonts w:asciiTheme="minorHAnsi" w:hAnsiTheme="minorHAnsi" w:cstheme="minorHAnsi"/>
          <w:sz w:val="22"/>
          <w:szCs w:val="22"/>
          <w:lang w:val="el-GR"/>
        </w:rPr>
        <w:t xml:space="preserve"> Βιώσιμης Ανάπτυξης, η οποία </w:t>
      </w:r>
      <w:hyperlink r:id="rId9" w:history="1">
        <w:r w:rsidRPr="00EA333C">
          <w:rPr>
            <w:rStyle w:val="-"/>
            <w:rFonts w:asciiTheme="minorHAnsi" w:hAnsiTheme="minorHAnsi" w:cstheme="minorHAnsi"/>
            <w:sz w:val="22"/>
            <w:szCs w:val="22"/>
            <w:lang w:val="el-GR"/>
          </w:rPr>
          <w:t xml:space="preserve">βασίστηκε στην Ανάλυση </w:t>
        </w:r>
        <w:proofErr w:type="spellStart"/>
        <w:r w:rsidRPr="00EA333C">
          <w:rPr>
            <w:rStyle w:val="-"/>
            <w:rFonts w:asciiTheme="minorHAnsi" w:hAnsiTheme="minorHAnsi" w:cstheme="minorHAnsi"/>
            <w:sz w:val="22"/>
            <w:szCs w:val="22"/>
            <w:lang w:val="el-GR"/>
          </w:rPr>
          <w:t>Ουσιαστικότητας</w:t>
        </w:r>
        <w:proofErr w:type="spellEnd"/>
        <w:r w:rsidRPr="00EA333C">
          <w:rPr>
            <w:rStyle w:val="-"/>
            <w:rFonts w:asciiTheme="minorHAnsi" w:hAnsiTheme="minorHAnsi" w:cstheme="minorHAnsi"/>
            <w:sz w:val="22"/>
            <w:szCs w:val="22"/>
            <w:lang w:val="el-GR"/>
          </w:rPr>
          <w:t xml:space="preserve"> (</w:t>
        </w:r>
        <w:r w:rsidRPr="00EA333C">
          <w:rPr>
            <w:rStyle w:val="-"/>
            <w:rFonts w:asciiTheme="minorHAnsi" w:hAnsiTheme="minorHAnsi" w:cstheme="minorHAnsi"/>
            <w:sz w:val="22"/>
            <w:szCs w:val="22"/>
          </w:rPr>
          <w:t>Materiality</w:t>
        </w:r>
        <w:r w:rsidRPr="00EA333C">
          <w:rPr>
            <w:rStyle w:val="-"/>
            <w:rFonts w:asciiTheme="minorHAnsi" w:hAnsiTheme="minorHAnsi" w:cstheme="minorHAnsi"/>
            <w:sz w:val="22"/>
            <w:szCs w:val="22"/>
            <w:lang w:val="el-GR"/>
          </w:rPr>
          <w:t xml:space="preserve"> </w:t>
        </w:r>
        <w:r w:rsidRPr="00EA333C">
          <w:rPr>
            <w:rStyle w:val="-"/>
            <w:rFonts w:asciiTheme="minorHAnsi" w:hAnsiTheme="minorHAnsi" w:cstheme="minorHAnsi"/>
            <w:sz w:val="22"/>
            <w:szCs w:val="22"/>
          </w:rPr>
          <w:t>Analysis</w:t>
        </w:r>
        <w:r w:rsidRPr="00EA333C">
          <w:rPr>
            <w:rStyle w:val="-"/>
            <w:rFonts w:asciiTheme="minorHAnsi" w:hAnsiTheme="minorHAnsi" w:cstheme="minorHAnsi"/>
            <w:sz w:val="22"/>
            <w:szCs w:val="22"/>
            <w:lang w:val="el-GR"/>
          </w:rPr>
          <w:t>)</w:t>
        </w:r>
      </w:hyperlink>
      <w:r w:rsidRPr="00EA333C" w:rsidDel="0011119B">
        <w:rPr>
          <w:rFonts w:asciiTheme="minorHAnsi" w:hAnsiTheme="minorHAnsi" w:cstheme="minorHAnsi"/>
          <w:sz w:val="22"/>
          <w:szCs w:val="22"/>
          <w:lang w:val="el-GR"/>
        </w:rPr>
        <w:t xml:space="preserve"> </w:t>
      </w:r>
      <w:r w:rsidRPr="00EA333C">
        <w:rPr>
          <w:rFonts w:asciiTheme="minorHAnsi" w:hAnsiTheme="minorHAnsi" w:cstheme="minorHAnsi"/>
          <w:sz w:val="22"/>
          <w:szCs w:val="22"/>
          <w:lang w:val="el-GR"/>
        </w:rPr>
        <w:t>και αποτυπώνει το επιχειρηματικό μοντέλο, τη διακυβέρνηση, τη διαχείριση, τη στρατηγική και τις επιδόσεις της εταιρείας.</w:t>
      </w:r>
    </w:p>
    <w:p w14:paraId="4D00470C" w14:textId="77777777" w:rsidR="00FF6AC0" w:rsidRPr="00EA333C" w:rsidRDefault="00FF6AC0" w:rsidP="00FF6AC0">
      <w:pPr>
        <w:pStyle w:val="paragraph"/>
        <w:spacing w:before="0" w:beforeAutospacing="0" w:after="0" w:afterAutospacing="0"/>
        <w:jc w:val="both"/>
        <w:textAlignment w:val="baseline"/>
        <w:rPr>
          <w:rFonts w:asciiTheme="minorHAnsi" w:hAnsiTheme="minorHAnsi" w:cstheme="minorHAnsi"/>
          <w:sz w:val="22"/>
          <w:szCs w:val="22"/>
          <w:lang w:val="el-GR"/>
        </w:rPr>
      </w:pPr>
      <w:r w:rsidRPr="00EA333C">
        <w:rPr>
          <w:rFonts w:asciiTheme="minorHAnsi" w:hAnsiTheme="minorHAnsi" w:cstheme="minorHAnsi"/>
          <w:sz w:val="22"/>
          <w:szCs w:val="22"/>
          <w:lang w:val="el-GR"/>
        </w:rPr>
        <w:t xml:space="preserve"> </w:t>
      </w:r>
    </w:p>
    <w:p w14:paraId="1EB27014" w14:textId="77777777" w:rsidR="00FF6AC0" w:rsidRPr="00EA333C" w:rsidRDefault="00FF6AC0" w:rsidP="00FF6AC0">
      <w:pPr>
        <w:pStyle w:val="paragraph"/>
        <w:spacing w:before="0" w:beforeAutospacing="0" w:after="0" w:afterAutospacing="0"/>
        <w:jc w:val="both"/>
        <w:textAlignment w:val="baseline"/>
        <w:rPr>
          <w:rStyle w:val="eop"/>
          <w:rFonts w:asciiTheme="minorHAnsi" w:hAnsiTheme="minorHAnsi" w:cstheme="minorHAnsi"/>
          <w:sz w:val="22"/>
          <w:szCs w:val="22"/>
          <w:lang w:val="el-GR"/>
        </w:rPr>
      </w:pPr>
      <w:r w:rsidRPr="00EA333C">
        <w:rPr>
          <w:rFonts w:asciiTheme="minorHAnsi" w:hAnsiTheme="minorHAnsi" w:cstheme="minorHAnsi"/>
          <w:sz w:val="22"/>
          <w:szCs w:val="22"/>
        </w:rPr>
        <w:t>O</w:t>
      </w:r>
      <w:r w:rsidRPr="00EA333C">
        <w:rPr>
          <w:rFonts w:asciiTheme="minorHAnsi" w:hAnsiTheme="minorHAnsi" w:cstheme="minorHAnsi"/>
          <w:sz w:val="22"/>
          <w:szCs w:val="22"/>
          <w:lang w:val="el-GR"/>
        </w:rPr>
        <w:t xml:space="preserve"> </w:t>
      </w:r>
      <w:r w:rsidRPr="00EA333C">
        <w:rPr>
          <w:rFonts w:asciiTheme="minorHAnsi" w:hAnsiTheme="minorHAnsi" w:cstheme="minorHAnsi"/>
          <w:sz w:val="22"/>
          <w:szCs w:val="22"/>
        </w:rPr>
        <w:t>Jacek</w:t>
      </w:r>
      <w:r w:rsidRPr="00EA333C">
        <w:rPr>
          <w:rFonts w:asciiTheme="minorHAnsi" w:hAnsiTheme="minorHAnsi" w:cstheme="minorHAnsi"/>
          <w:sz w:val="22"/>
          <w:szCs w:val="22"/>
          <w:lang w:val="el-GR"/>
        </w:rPr>
        <w:t xml:space="preserve"> </w:t>
      </w:r>
      <w:r w:rsidRPr="00EA333C">
        <w:rPr>
          <w:rFonts w:asciiTheme="minorHAnsi" w:hAnsiTheme="minorHAnsi" w:cstheme="minorHAnsi"/>
          <w:sz w:val="22"/>
          <w:szCs w:val="22"/>
        </w:rPr>
        <w:t>Olczak</w:t>
      </w:r>
      <w:r w:rsidRPr="00EA333C">
        <w:rPr>
          <w:rFonts w:asciiTheme="minorHAnsi" w:hAnsiTheme="minorHAnsi" w:cstheme="minorHAnsi"/>
          <w:sz w:val="22"/>
          <w:szCs w:val="22"/>
          <w:lang w:val="el-GR"/>
        </w:rPr>
        <w:t xml:space="preserve">, Διευθύνων Σύμβουλος της </w:t>
      </w:r>
      <w:r w:rsidRPr="00EA333C">
        <w:rPr>
          <w:rFonts w:asciiTheme="minorHAnsi" w:hAnsiTheme="minorHAnsi" w:cstheme="minorHAnsi"/>
          <w:sz w:val="22"/>
          <w:szCs w:val="22"/>
        </w:rPr>
        <w:t>PMI</w:t>
      </w:r>
      <w:r w:rsidRPr="00EA333C">
        <w:rPr>
          <w:rFonts w:asciiTheme="minorHAnsi" w:hAnsiTheme="minorHAnsi" w:cstheme="minorHAnsi"/>
          <w:sz w:val="22"/>
          <w:szCs w:val="22"/>
          <w:lang w:val="el-GR"/>
        </w:rPr>
        <w:t xml:space="preserve"> δήλωσε: «</w:t>
      </w:r>
      <w:bookmarkStart w:id="2" w:name="_Hlk132108148"/>
      <w:r w:rsidRPr="00EA333C">
        <w:rPr>
          <w:rFonts w:asciiTheme="minorHAnsi" w:hAnsiTheme="minorHAnsi" w:cstheme="minorHAnsi"/>
          <w:i/>
          <w:iCs/>
          <w:sz w:val="22"/>
          <w:szCs w:val="22"/>
          <w:lang w:val="el-GR"/>
        </w:rPr>
        <w:t>Παρά τις συνεχείς διεθνείς προκλήσεις, το 2022 ήταν μια ξεχωριστή χρονιά που έφερε τους ανθρώπους μας πιο κοντά</w:t>
      </w:r>
      <w:r>
        <w:rPr>
          <w:rFonts w:asciiTheme="minorHAnsi" w:hAnsiTheme="minorHAnsi" w:cstheme="minorHAnsi"/>
          <w:i/>
          <w:iCs/>
          <w:sz w:val="22"/>
          <w:szCs w:val="22"/>
          <w:lang w:val="el-GR"/>
        </w:rPr>
        <w:t>. Κ</w:t>
      </w:r>
      <w:r w:rsidRPr="00EA333C">
        <w:rPr>
          <w:rFonts w:asciiTheme="minorHAnsi" w:hAnsiTheme="minorHAnsi" w:cstheme="minorHAnsi"/>
          <w:i/>
          <w:iCs/>
          <w:sz w:val="22"/>
          <w:szCs w:val="22"/>
          <w:lang w:val="el-GR"/>
        </w:rPr>
        <w:t xml:space="preserve">ατά την </w:t>
      </w:r>
      <w:r>
        <w:rPr>
          <w:rFonts w:asciiTheme="minorHAnsi" w:hAnsiTheme="minorHAnsi" w:cstheme="minorHAnsi"/>
          <w:i/>
          <w:iCs/>
          <w:sz w:val="22"/>
          <w:szCs w:val="22"/>
          <w:lang w:val="el-GR"/>
        </w:rPr>
        <w:t>διάρκεια της χρονιάς</w:t>
      </w:r>
      <w:r w:rsidRPr="00EA333C">
        <w:rPr>
          <w:rFonts w:asciiTheme="minorHAnsi" w:hAnsiTheme="minorHAnsi" w:cstheme="minorHAnsi"/>
          <w:i/>
          <w:iCs/>
          <w:sz w:val="22"/>
          <w:szCs w:val="22"/>
          <w:lang w:val="el-GR"/>
        </w:rPr>
        <w:t xml:space="preserve"> συνεχίσαμε να κάνουμε απτά και μετρήσιμα βήματα </w:t>
      </w:r>
      <w:r>
        <w:rPr>
          <w:rFonts w:asciiTheme="minorHAnsi" w:hAnsiTheme="minorHAnsi" w:cstheme="minorHAnsi"/>
          <w:i/>
          <w:iCs/>
          <w:sz w:val="22"/>
          <w:szCs w:val="22"/>
          <w:lang w:val="el-GR"/>
        </w:rPr>
        <w:t>για</w:t>
      </w:r>
      <w:r w:rsidRPr="00EA333C">
        <w:rPr>
          <w:rFonts w:asciiTheme="minorHAnsi" w:hAnsiTheme="minorHAnsi" w:cstheme="minorHAnsi"/>
          <w:i/>
          <w:iCs/>
          <w:sz w:val="22"/>
          <w:szCs w:val="22"/>
          <w:lang w:val="el-GR"/>
        </w:rPr>
        <w:t xml:space="preserve"> την επίτευξη του στόχου μας για έναν κόσμο χωρίς τσιγάρο</w:t>
      </w:r>
      <w:r>
        <w:rPr>
          <w:rFonts w:asciiTheme="minorHAnsi" w:hAnsiTheme="minorHAnsi" w:cstheme="minorHAnsi"/>
          <w:i/>
          <w:iCs/>
          <w:sz w:val="22"/>
          <w:szCs w:val="22"/>
          <w:lang w:val="el-GR"/>
        </w:rPr>
        <w:t xml:space="preserve">. Στοχεύουμε το 50% των συνολικών καθαρών εσόδων μας να προέρχονται από τα εναλλακτικά προϊόντα καπνού έως το 2025 </w:t>
      </w:r>
      <w:r w:rsidRPr="00EA333C">
        <w:rPr>
          <w:rFonts w:asciiTheme="minorHAnsi" w:hAnsiTheme="minorHAnsi" w:cstheme="minorHAnsi"/>
          <w:i/>
          <w:iCs/>
          <w:sz w:val="22"/>
          <w:szCs w:val="22"/>
          <w:lang w:val="el-GR"/>
        </w:rPr>
        <w:t xml:space="preserve">με </w:t>
      </w:r>
      <w:r>
        <w:rPr>
          <w:rFonts w:asciiTheme="minorHAnsi" w:hAnsiTheme="minorHAnsi" w:cstheme="minorHAnsi"/>
          <w:i/>
          <w:iCs/>
          <w:sz w:val="22"/>
          <w:szCs w:val="22"/>
          <w:lang w:val="el-GR"/>
        </w:rPr>
        <w:t xml:space="preserve">απώτερο στόχο </w:t>
      </w:r>
      <w:r w:rsidRPr="00EA333C">
        <w:rPr>
          <w:rFonts w:asciiTheme="minorHAnsi" w:hAnsiTheme="minorHAnsi" w:cstheme="minorHAnsi"/>
          <w:i/>
          <w:iCs/>
          <w:sz w:val="22"/>
          <w:szCs w:val="22"/>
          <w:lang w:val="el-GR"/>
        </w:rPr>
        <w:t xml:space="preserve">την οριστική κατάργηση της παραγωγής τσιγάρου. Ένας τόσο πολύπλοκος μετασχηματισμός δεν επιτυγχάνεται από τη μια μέρα στην άλλη, ωστόσο, δεσμευόμαστε να τον ολοκληρώσουμε όσο το δυνατόν νωρίτερα. Με συνέπεια και αφοσίωση επιταχύνουμε τον ρυθμό της ριζικής αλλαγής μας, </w:t>
      </w:r>
      <w:r>
        <w:rPr>
          <w:rFonts w:asciiTheme="minorHAnsi" w:hAnsiTheme="minorHAnsi" w:cstheme="minorHAnsi"/>
          <w:i/>
          <w:iCs/>
          <w:sz w:val="22"/>
          <w:szCs w:val="22"/>
          <w:lang w:val="el-GR"/>
        </w:rPr>
        <w:t>προχωρώντας</w:t>
      </w:r>
      <w:r w:rsidRPr="00EA333C">
        <w:rPr>
          <w:rFonts w:asciiTheme="minorHAnsi" w:hAnsiTheme="minorHAnsi" w:cstheme="minorHAnsi"/>
          <w:i/>
          <w:iCs/>
          <w:sz w:val="22"/>
          <w:szCs w:val="22"/>
          <w:lang w:val="el-GR"/>
        </w:rPr>
        <w:t xml:space="preserve"> πάντα  προς το καλύτερο</w:t>
      </w:r>
      <w:bookmarkEnd w:id="2"/>
      <w:r w:rsidRPr="00EA333C">
        <w:rPr>
          <w:rFonts w:asciiTheme="minorHAnsi" w:hAnsiTheme="minorHAnsi" w:cstheme="minorHAnsi"/>
          <w:i/>
          <w:iCs/>
          <w:sz w:val="22"/>
          <w:szCs w:val="22"/>
          <w:lang w:val="el-GR"/>
        </w:rPr>
        <w:t>».</w:t>
      </w:r>
    </w:p>
    <w:p w14:paraId="3E826524" w14:textId="77777777" w:rsidR="00FF6AC0" w:rsidRPr="00EA333C" w:rsidRDefault="00FF6AC0" w:rsidP="00FF6AC0">
      <w:pPr>
        <w:jc w:val="both"/>
        <w:rPr>
          <w:rFonts w:cstheme="minorHAnsi"/>
        </w:rPr>
      </w:pPr>
    </w:p>
    <w:p w14:paraId="57A9968E" w14:textId="464F8ED2" w:rsidR="00FF6AC0" w:rsidRPr="00EA333C" w:rsidRDefault="00FF6AC0" w:rsidP="00FF6AC0">
      <w:pPr>
        <w:jc w:val="both"/>
        <w:rPr>
          <w:rFonts w:cstheme="minorHAnsi"/>
        </w:rPr>
      </w:pPr>
      <w:r w:rsidRPr="00EA333C">
        <w:rPr>
          <w:rFonts w:cstheme="minorHAnsi"/>
        </w:rPr>
        <w:t>Η πρόοδος σε σχέση με τους στόχους βιωσιμότητας της PMI (</w:t>
      </w:r>
      <w:r w:rsidRPr="00EA333C">
        <w:rPr>
          <w:rStyle w:val="eop"/>
          <w:rFonts w:cstheme="minorHAnsi"/>
        </w:rPr>
        <w:t xml:space="preserve">βασισμένοι στα </w:t>
      </w:r>
      <w:proofErr w:type="spellStart"/>
      <w:r w:rsidRPr="00EA333C">
        <w:rPr>
          <w:rStyle w:val="eop"/>
          <w:rFonts w:cstheme="minorHAnsi"/>
        </w:rPr>
        <w:t>Environmental</w:t>
      </w:r>
      <w:proofErr w:type="spellEnd"/>
      <w:r>
        <w:rPr>
          <w:rStyle w:val="eop"/>
          <w:rFonts w:cstheme="minorHAnsi"/>
        </w:rPr>
        <w:t xml:space="preserve"> </w:t>
      </w:r>
      <w:r w:rsidRPr="00EA333C">
        <w:rPr>
          <w:rStyle w:val="eop"/>
          <w:rFonts w:cstheme="minorHAnsi"/>
        </w:rPr>
        <w:t xml:space="preserve">- Social – </w:t>
      </w:r>
      <w:proofErr w:type="spellStart"/>
      <w:r w:rsidRPr="00EA333C">
        <w:rPr>
          <w:rStyle w:val="eop"/>
          <w:rFonts w:cstheme="minorHAnsi"/>
        </w:rPr>
        <w:t>Governance</w:t>
      </w:r>
      <w:proofErr w:type="spellEnd"/>
      <w:r w:rsidRPr="00EA333C">
        <w:rPr>
          <w:rStyle w:val="eop"/>
          <w:rFonts w:cstheme="minorHAnsi"/>
        </w:rPr>
        <w:t xml:space="preserve"> κριτήρια)</w:t>
      </w:r>
      <w:r w:rsidRPr="00EA333C">
        <w:rPr>
          <w:rFonts w:cstheme="minorHAnsi"/>
        </w:rPr>
        <w:t xml:space="preserve"> συνεχίστηκε με γρήγορους ρυθμούς και το 2022, καθώς η εταιρεία βελτ</w:t>
      </w:r>
      <w:r>
        <w:rPr>
          <w:rFonts w:cstheme="minorHAnsi"/>
        </w:rPr>
        <w:t>ίω</w:t>
      </w:r>
      <w:r w:rsidRPr="00EA333C">
        <w:rPr>
          <w:rFonts w:cstheme="minorHAnsi"/>
        </w:rPr>
        <w:t>σε το αποτύπωμα τόσο των προϊόντων της (τι παράγει) όσο και των λειτουργιών της (πώς παράγει).</w:t>
      </w:r>
    </w:p>
    <w:p w14:paraId="795C499F" w14:textId="7526D7B7" w:rsidR="00FF6AC0" w:rsidRPr="00FF6AC0" w:rsidRDefault="00FF6AC0" w:rsidP="00FF6AC0">
      <w:pPr>
        <w:jc w:val="both"/>
        <w:rPr>
          <w:rFonts w:cstheme="minorHAnsi"/>
        </w:rPr>
      </w:pPr>
      <w:r w:rsidRPr="00EA333C">
        <w:rPr>
          <w:rFonts w:cstheme="minorHAnsi"/>
        </w:rPr>
        <w:t xml:space="preserve">Πιο συγκεκριμένα, η εταιρεία συνέχισε να εφαρμόζει προγράμματα πρόληψης, όσον αφορά την πρόσβαση των νέων σε καπνικά προϊόντα μέσω όλων των καναλιών πώλησης. </w:t>
      </w:r>
    </w:p>
    <w:p w14:paraId="4E1711E4" w14:textId="6E2E87FB" w:rsidR="00FF6AC0" w:rsidRPr="00EA333C" w:rsidRDefault="00FF6AC0" w:rsidP="00FF6AC0">
      <w:pPr>
        <w:jc w:val="both"/>
        <w:rPr>
          <w:rFonts w:cstheme="minorHAnsi"/>
          <w:b/>
          <w:bCs/>
        </w:rPr>
      </w:pPr>
      <w:bookmarkStart w:id="3" w:name="_Hlk131678843"/>
      <w:proofErr w:type="spellStart"/>
      <w:r w:rsidRPr="00EA333C">
        <w:rPr>
          <w:rFonts w:cstheme="minorHAnsi"/>
          <w:b/>
          <w:bCs/>
        </w:rPr>
        <w:t>Προϊοντικό</w:t>
      </w:r>
      <w:proofErr w:type="spellEnd"/>
      <w:r w:rsidRPr="00EA333C">
        <w:rPr>
          <w:rFonts w:cstheme="minorHAnsi"/>
          <w:b/>
          <w:bCs/>
        </w:rPr>
        <w:t xml:space="preserve"> Αποτύπωμα</w:t>
      </w:r>
    </w:p>
    <w:p w14:paraId="7F92BB3A" w14:textId="0A2395CF" w:rsidR="00FF6AC0" w:rsidRPr="00EA333C" w:rsidRDefault="00FF6AC0" w:rsidP="00FF6AC0">
      <w:pPr>
        <w:jc w:val="both"/>
        <w:rPr>
          <w:rFonts w:cstheme="minorHAnsi"/>
          <w:b/>
          <w:bCs/>
        </w:rPr>
      </w:pPr>
      <w:r w:rsidRPr="00EA333C">
        <w:rPr>
          <w:rFonts w:cstheme="minorHAnsi"/>
          <w:b/>
          <w:bCs/>
        </w:rPr>
        <w:t>Κοινωνία</w:t>
      </w:r>
    </w:p>
    <w:p w14:paraId="03FBCE35" w14:textId="77777777" w:rsidR="00D57178" w:rsidRDefault="00FF6AC0" w:rsidP="00D57178">
      <w:pPr>
        <w:spacing w:after="0" w:line="240" w:lineRule="auto"/>
        <w:jc w:val="both"/>
        <w:rPr>
          <w:rFonts w:cstheme="minorHAnsi"/>
        </w:rPr>
      </w:pPr>
      <w:r w:rsidRPr="00D57178">
        <w:rPr>
          <w:rFonts w:cstheme="minorHAnsi"/>
        </w:rPr>
        <w:t>• 24,9 εκατομμύρια εκτιμώμενοι ενήλικοι χρήστες εναλλακτικών προϊόντων της PMI (2021: 21,7 m) 1</w:t>
      </w:r>
    </w:p>
    <w:p w14:paraId="57A97744" w14:textId="77777777" w:rsidR="00D57178" w:rsidRDefault="00FF6AC0" w:rsidP="00D57178">
      <w:pPr>
        <w:spacing w:after="0" w:line="240" w:lineRule="auto"/>
        <w:jc w:val="both"/>
        <w:rPr>
          <w:rFonts w:cstheme="minorHAnsi"/>
        </w:rPr>
      </w:pPr>
      <w:r w:rsidRPr="00D57178">
        <w:rPr>
          <w:rFonts w:cstheme="minorHAnsi"/>
        </w:rPr>
        <w:t>• 32,1% από τα καθαρά έσοδα της εταιρείας προέρχεται από εναλλακτικά προϊόντα καπνού (2021: 29,5%)2</w:t>
      </w:r>
    </w:p>
    <w:p w14:paraId="3F962A81" w14:textId="77777777" w:rsidR="00D57178" w:rsidRDefault="00FF6AC0" w:rsidP="00D57178">
      <w:pPr>
        <w:spacing w:after="0" w:line="240" w:lineRule="auto"/>
        <w:jc w:val="both"/>
        <w:rPr>
          <w:rFonts w:cstheme="minorHAnsi"/>
        </w:rPr>
      </w:pPr>
      <w:r w:rsidRPr="00D57178">
        <w:rPr>
          <w:rFonts w:cstheme="minorHAnsi"/>
        </w:rPr>
        <w:lastRenderedPageBreak/>
        <w:t>• 73 αγορές όπου διατίθενται προς πώληση εναλλακτικά προϊόντα της PMI, εκ των οποίων το 42% είναι χώρες χαμηλού και μεσαίου εισοδήματος (2021: 71, 42%)3</w:t>
      </w:r>
    </w:p>
    <w:p w14:paraId="554C7757" w14:textId="77777777" w:rsidR="00D57178" w:rsidRDefault="00FF6AC0" w:rsidP="00D57178">
      <w:pPr>
        <w:spacing w:after="0" w:line="240" w:lineRule="auto"/>
        <w:jc w:val="both"/>
        <w:rPr>
          <w:rFonts w:cstheme="minorHAnsi"/>
        </w:rPr>
      </w:pPr>
      <w:r w:rsidRPr="00D57178">
        <w:rPr>
          <w:rFonts w:cstheme="minorHAnsi"/>
        </w:rPr>
        <w:t xml:space="preserve">• 10,7 δισεκατομμύρια δολάρια η συνολική επένδυση για τα εναλλακτικά προϊόντα από το 2008 (2021: 9,2 δισεκατομμύρια δολάρια)4 </w:t>
      </w:r>
    </w:p>
    <w:p w14:paraId="60770093" w14:textId="77777777" w:rsidR="00D57178" w:rsidRDefault="00FF6AC0" w:rsidP="00D57178">
      <w:pPr>
        <w:spacing w:after="0" w:line="240" w:lineRule="auto"/>
        <w:jc w:val="both"/>
        <w:rPr>
          <w:rFonts w:cstheme="minorHAnsi"/>
        </w:rPr>
      </w:pPr>
      <w:r w:rsidRPr="00D57178">
        <w:rPr>
          <w:rFonts w:cstheme="minorHAnsi"/>
        </w:rPr>
        <w:t>• 91% του συνολικού όγκου πωλήσεων καλύπτεται από προγράμματα πρόληψης της πρόσβασης των νέων σε καπνικά προϊόντα, στα έμμεσα κανάλια λιανικής (2021: 91%)5</w:t>
      </w:r>
    </w:p>
    <w:p w14:paraId="6D6CC749" w14:textId="02B47847" w:rsidR="00FF6AC0" w:rsidRPr="00D57178" w:rsidRDefault="00FF6AC0" w:rsidP="00D57178">
      <w:pPr>
        <w:spacing w:after="0" w:line="240" w:lineRule="auto"/>
        <w:jc w:val="both"/>
        <w:rPr>
          <w:rFonts w:cstheme="minorHAnsi"/>
        </w:rPr>
      </w:pPr>
      <w:r w:rsidRPr="00D57178">
        <w:rPr>
          <w:rFonts w:cstheme="minorHAnsi"/>
        </w:rPr>
        <w:t>• 300 εκατομμύρια δολάρια τα ετήσια καθαρά έσοδα από προϊόντα ευεξίας και υγείας (2021: 100 εκατομμύρια  δολάρια)</w:t>
      </w:r>
    </w:p>
    <w:p w14:paraId="01262373" w14:textId="77777777" w:rsidR="00FF6AC0" w:rsidRPr="00EA333C" w:rsidRDefault="00FF6AC0" w:rsidP="00FF6AC0">
      <w:pPr>
        <w:jc w:val="both"/>
        <w:rPr>
          <w:rFonts w:cstheme="minorHAnsi"/>
          <w:b/>
          <w:bCs/>
        </w:rPr>
      </w:pPr>
    </w:p>
    <w:p w14:paraId="11DCE16E" w14:textId="1236CFCA" w:rsidR="00FF6AC0" w:rsidRPr="00EA333C" w:rsidRDefault="00FF6AC0" w:rsidP="00FF6AC0">
      <w:pPr>
        <w:jc w:val="both"/>
        <w:rPr>
          <w:rFonts w:cstheme="minorHAnsi"/>
          <w:b/>
          <w:bCs/>
        </w:rPr>
      </w:pPr>
      <w:r w:rsidRPr="00EA333C">
        <w:rPr>
          <w:rFonts w:cstheme="minorHAnsi"/>
          <w:b/>
          <w:bCs/>
        </w:rPr>
        <w:t>Περιβάλλον</w:t>
      </w:r>
    </w:p>
    <w:p w14:paraId="61C0E1E8" w14:textId="77777777" w:rsidR="00FF6AC0" w:rsidRPr="00EA333C" w:rsidRDefault="00FF6AC0" w:rsidP="00FF6AC0">
      <w:pPr>
        <w:pStyle w:val="a9"/>
        <w:numPr>
          <w:ilvl w:val="0"/>
          <w:numId w:val="1"/>
        </w:numPr>
        <w:ind w:left="142" w:hanging="142"/>
        <w:jc w:val="both"/>
        <w:rPr>
          <w:rFonts w:cstheme="minorHAnsi"/>
          <w:sz w:val="22"/>
          <w:szCs w:val="22"/>
          <w:lang w:val="el-GR"/>
        </w:rPr>
      </w:pPr>
      <w:r w:rsidRPr="00EA333C">
        <w:rPr>
          <w:rFonts w:cstheme="minorHAnsi"/>
          <w:sz w:val="22"/>
          <w:szCs w:val="22"/>
          <w:lang w:val="el-GR"/>
        </w:rPr>
        <w:t xml:space="preserve">86% ποσοστό ανακύκλωσης συσκευών </w:t>
      </w:r>
      <w:r w:rsidRPr="00EA333C">
        <w:rPr>
          <w:rFonts w:cstheme="minorHAnsi"/>
          <w:sz w:val="22"/>
          <w:szCs w:val="22"/>
        </w:rPr>
        <w:t>IQOS</w:t>
      </w:r>
      <w:r w:rsidRPr="00EA333C">
        <w:rPr>
          <w:rFonts w:cstheme="minorHAnsi"/>
          <w:sz w:val="22"/>
          <w:szCs w:val="22"/>
          <w:lang w:val="el-GR"/>
        </w:rPr>
        <w:t xml:space="preserve"> που επιστρέφονται σε κεντρικούς κόμβους ανακύκλωσης (σταθμισμένο μέσο ποσοστό κάθε συσκευής που ανακυκλώνεται) (2021: 86%)</w:t>
      </w:r>
      <w:r w:rsidRPr="00EA333C">
        <w:rPr>
          <w:rFonts w:eastAsia="Times New Roman" w:cstheme="minorHAnsi"/>
          <w:sz w:val="22"/>
          <w:szCs w:val="22"/>
          <w:vertAlign w:val="superscript"/>
          <w:lang w:val="el-GR"/>
        </w:rPr>
        <w:t>6</w:t>
      </w:r>
    </w:p>
    <w:p w14:paraId="3FA77888" w14:textId="77777777" w:rsidR="00FF6AC0" w:rsidRPr="00EA333C" w:rsidRDefault="00FF6AC0" w:rsidP="00FF6AC0">
      <w:pPr>
        <w:pStyle w:val="a9"/>
        <w:numPr>
          <w:ilvl w:val="0"/>
          <w:numId w:val="1"/>
        </w:numPr>
        <w:ind w:left="142" w:hanging="142"/>
        <w:jc w:val="both"/>
        <w:rPr>
          <w:rFonts w:cstheme="minorHAnsi"/>
          <w:sz w:val="22"/>
          <w:szCs w:val="22"/>
          <w:lang w:val="el-GR"/>
        </w:rPr>
      </w:pPr>
      <w:r w:rsidRPr="00EA333C">
        <w:rPr>
          <w:rFonts w:cstheme="minorHAnsi"/>
          <w:sz w:val="22"/>
          <w:szCs w:val="22"/>
          <w:lang w:val="el-GR"/>
        </w:rPr>
        <w:t xml:space="preserve">68% του </w:t>
      </w:r>
      <w:r>
        <w:rPr>
          <w:rFonts w:cstheme="minorHAnsi"/>
          <w:sz w:val="22"/>
          <w:szCs w:val="22"/>
          <w:lang w:val="el-GR"/>
        </w:rPr>
        <w:t xml:space="preserve">συνολικού </w:t>
      </w:r>
      <w:r w:rsidRPr="00EA333C">
        <w:rPr>
          <w:rFonts w:cstheme="minorHAnsi"/>
          <w:sz w:val="22"/>
          <w:szCs w:val="22"/>
          <w:lang w:val="el-GR"/>
        </w:rPr>
        <w:t>όγκου πωλήσεων καλύπτεται με προγράμματα κατά της ρύπανσης από τ</w:t>
      </w:r>
      <w:r>
        <w:rPr>
          <w:rFonts w:cstheme="minorHAnsi"/>
          <w:sz w:val="22"/>
          <w:szCs w:val="22"/>
          <w:lang w:val="el-GR"/>
        </w:rPr>
        <w:t>ις</w:t>
      </w:r>
      <w:r w:rsidRPr="00EA333C">
        <w:rPr>
          <w:rFonts w:cstheme="minorHAnsi"/>
          <w:sz w:val="22"/>
          <w:szCs w:val="22"/>
          <w:lang w:val="el-GR"/>
        </w:rPr>
        <w:t xml:space="preserve"> γόπ</w:t>
      </w:r>
      <w:r>
        <w:rPr>
          <w:rFonts w:cstheme="minorHAnsi"/>
          <w:sz w:val="22"/>
          <w:szCs w:val="22"/>
          <w:lang w:val="el-GR"/>
        </w:rPr>
        <w:t>ες</w:t>
      </w:r>
    </w:p>
    <w:p w14:paraId="16C7C323" w14:textId="77777777" w:rsidR="00FF6AC0" w:rsidRPr="00EA333C" w:rsidRDefault="00FF6AC0" w:rsidP="00FF6AC0">
      <w:pPr>
        <w:pStyle w:val="a9"/>
        <w:numPr>
          <w:ilvl w:val="0"/>
          <w:numId w:val="2"/>
        </w:numPr>
        <w:tabs>
          <w:tab w:val="left" w:pos="0"/>
        </w:tabs>
        <w:ind w:left="142" w:hanging="142"/>
        <w:jc w:val="both"/>
        <w:rPr>
          <w:rFonts w:cstheme="minorHAnsi"/>
          <w:sz w:val="22"/>
          <w:szCs w:val="22"/>
          <w:lang w:val="el-GR"/>
        </w:rPr>
      </w:pPr>
      <w:r w:rsidRPr="00EA333C">
        <w:rPr>
          <w:rFonts w:cstheme="minorHAnsi"/>
          <w:sz w:val="22"/>
          <w:szCs w:val="22"/>
          <w:lang w:val="el-GR"/>
        </w:rPr>
        <w:t xml:space="preserve">8,5% του </w:t>
      </w:r>
      <w:r>
        <w:rPr>
          <w:rFonts w:cstheme="minorHAnsi"/>
          <w:sz w:val="22"/>
          <w:szCs w:val="22"/>
          <w:lang w:val="el-GR"/>
        </w:rPr>
        <w:t xml:space="preserve">συνολικού </w:t>
      </w:r>
      <w:r w:rsidRPr="00EA333C">
        <w:rPr>
          <w:rFonts w:cstheme="minorHAnsi"/>
          <w:sz w:val="22"/>
          <w:szCs w:val="22"/>
          <w:lang w:val="el-GR"/>
        </w:rPr>
        <w:t xml:space="preserve">όγκου πωλήσεων των εναλλακτικών προϊόντων καπνού καλύπτεται με προγράμματα </w:t>
      </w:r>
      <w:r>
        <w:rPr>
          <w:rFonts w:cstheme="minorHAnsi"/>
          <w:sz w:val="22"/>
          <w:szCs w:val="22"/>
          <w:lang w:val="el-GR"/>
        </w:rPr>
        <w:t>επιστροφής</w:t>
      </w:r>
      <w:r w:rsidRPr="00EA333C">
        <w:rPr>
          <w:rFonts w:cstheme="minorHAnsi"/>
          <w:sz w:val="22"/>
          <w:szCs w:val="22"/>
          <w:lang w:val="el-GR"/>
        </w:rPr>
        <w:t xml:space="preserve"> αναλώσιμων</w:t>
      </w:r>
      <w:r w:rsidRPr="00EA333C">
        <w:rPr>
          <w:rFonts w:eastAsia="Times New Roman" w:cstheme="minorHAnsi"/>
          <w:sz w:val="22"/>
          <w:szCs w:val="22"/>
          <w:vertAlign w:val="superscript"/>
          <w:lang w:val="el-GR"/>
        </w:rPr>
        <w:t>7</w:t>
      </w:r>
    </w:p>
    <w:bookmarkEnd w:id="3"/>
    <w:p w14:paraId="0895E55E" w14:textId="77777777" w:rsidR="00FF6AC0" w:rsidRPr="00EA333C" w:rsidRDefault="00FF6AC0" w:rsidP="00FF6AC0">
      <w:pPr>
        <w:jc w:val="both"/>
        <w:rPr>
          <w:rFonts w:cstheme="minorHAnsi"/>
        </w:rPr>
      </w:pPr>
    </w:p>
    <w:p w14:paraId="798CFDD8" w14:textId="77777777" w:rsidR="00FF6AC0" w:rsidRPr="00EA333C" w:rsidRDefault="00FF6AC0" w:rsidP="00FF6AC0">
      <w:pPr>
        <w:jc w:val="both"/>
        <w:rPr>
          <w:rFonts w:cstheme="minorHAnsi"/>
        </w:rPr>
      </w:pPr>
      <w:r w:rsidRPr="00EA333C">
        <w:rPr>
          <w:rFonts w:cstheme="minorHAnsi"/>
        </w:rPr>
        <w:t xml:space="preserve">Όσον αφορά το κοινωνικό αποτύπωμα της PMI, η εταιρεία, έχοντας ως προτεραιότητα την Δια Βίου Μάθηση, διεύρυνε την πρόσβαση των εργαζομένων της σε εκπαιδευτικά προγράμματα. Επιπλέον, δημοσίευσε μία ενισχυμένη δεσμευτική δήλωση για τα ανθρώπινα δικαιώματα και ολοκλήρωσε την </w:t>
      </w:r>
      <w:r>
        <w:rPr>
          <w:rFonts w:cstheme="minorHAnsi"/>
        </w:rPr>
        <w:t>6</w:t>
      </w:r>
      <w:r w:rsidRPr="00745395">
        <w:rPr>
          <w:rFonts w:cstheme="minorHAnsi"/>
          <w:vertAlign w:val="superscript"/>
        </w:rPr>
        <w:t>η</w:t>
      </w:r>
      <w:r w:rsidRPr="00EA333C">
        <w:rPr>
          <w:rFonts w:cstheme="minorHAnsi"/>
        </w:rPr>
        <w:t xml:space="preserve"> και </w:t>
      </w:r>
      <w:r>
        <w:rPr>
          <w:rFonts w:cstheme="minorHAnsi"/>
        </w:rPr>
        <w:t>7</w:t>
      </w:r>
      <w:r w:rsidRPr="00745395">
        <w:rPr>
          <w:rFonts w:cstheme="minorHAnsi"/>
          <w:vertAlign w:val="superscript"/>
        </w:rPr>
        <w:t>η</w:t>
      </w:r>
      <w:r>
        <w:rPr>
          <w:rFonts w:cstheme="minorHAnsi"/>
        </w:rPr>
        <w:t xml:space="preserve"> </w:t>
      </w:r>
      <w:r w:rsidRPr="00EA333C">
        <w:rPr>
          <w:rFonts w:cstheme="minorHAnsi"/>
        </w:rPr>
        <w:t>αξιολόγηση των επιπτώσεων τ</w:t>
      </w:r>
      <w:r>
        <w:rPr>
          <w:rFonts w:cstheme="minorHAnsi"/>
        </w:rPr>
        <w:t>ων</w:t>
      </w:r>
      <w:r w:rsidRPr="00EA333C">
        <w:rPr>
          <w:rFonts w:cstheme="minorHAnsi"/>
        </w:rPr>
        <w:t xml:space="preserve"> </w:t>
      </w:r>
      <w:proofErr w:type="spellStart"/>
      <w:r w:rsidRPr="00EA333C">
        <w:rPr>
          <w:rFonts w:cstheme="minorHAnsi"/>
        </w:rPr>
        <w:t>δράσ</w:t>
      </w:r>
      <w:r>
        <w:rPr>
          <w:rFonts w:cstheme="minorHAnsi"/>
        </w:rPr>
        <w:t>εών</w:t>
      </w:r>
      <w:proofErr w:type="spellEnd"/>
      <w:r w:rsidRPr="00EA333C">
        <w:rPr>
          <w:rFonts w:cstheme="minorHAnsi"/>
        </w:rPr>
        <w:t xml:space="preserve"> της </w:t>
      </w:r>
      <w:r>
        <w:rPr>
          <w:rFonts w:cstheme="minorHAnsi"/>
        </w:rPr>
        <w:t xml:space="preserve">για </w:t>
      </w:r>
      <w:r w:rsidRPr="00EA333C">
        <w:rPr>
          <w:rFonts w:cstheme="minorHAnsi"/>
        </w:rPr>
        <w:t xml:space="preserve">τα δικαιώματα του ανθρώπου, στη Βραζιλία και τη Μαλαισία. Από περιβαλλοντικής πλευράς, συνέχισε την </w:t>
      </w:r>
      <w:proofErr w:type="spellStart"/>
      <w:r w:rsidRPr="00EA333C">
        <w:rPr>
          <w:rFonts w:cstheme="minorHAnsi"/>
        </w:rPr>
        <w:t>απανθρακοποίηση</w:t>
      </w:r>
      <w:proofErr w:type="spellEnd"/>
      <w:r w:rsidRPr="00EA333C">
        <w:rPr>
          <w:rFonts w:cstheme="minorHAnsi"/>
        </w:rPr>
        <w:t xml:space="preserve"> των άμεσων δραστηριοτήτων της, ενώ ανανέωσ</w:t>
      </w:r>
      <w:r>
        <w:rPr>
          <w:rFonts w:cstheme="minorHAnsi"/>
        </w:rPr>
        <w:t>ε</w:t>
      </w:r>
      <w:r w:rsidRPr="00EA333C">
        <w:rPr>
          <w:rFonts w:cstheme="minorHAnsi"/>
        </w:rPr>
        <w:t xml:space="preserve"> τη δέσμευσή της για καθαρές μηδενικές εκπομπές αερίων του θερμοκηπίου (GHG) σε ολόκληρη την αλυσίδα αξίας της, έως το 2040. Σε συνδυασμό με τη Διάσκεψη του ΟΗΕ για τη Βιοποικιλότητα (COP 15) τον Δεκέμβριο του 2022, η εταιρεία ανακοίνωσε νέους μακροπρόθεσμους στόχους και στρατηγικές για τη βιοποικιλότητα και το νερό</w:t>
      </w:r>
      <w:r>
        <w:rPr>
          <w:rFonts w:cstheme="minorHAnsi"/>
        </w:rPr>
        <w:t xml:space="preserve">, </w:t>
      </w:r>
      <w:r w:rsidRPr="00EA333C">
        <w:rPr>
          <w:rFonts w:cstheme="minorHAnsi"/>
        </w:rPr>
        <w:t xml:space="preserve">ευθυγραμμισμένη με το πλαίσιο βιοποικιλότητας που </w:t>
      </w:r>
      <w:r>
        <w:rPr>
          <w:rFonts w:cstheme="minorHAnsi"/>
        </w:rPr>
        <w:t>υιοθετήθηκε</w:t>
      </w:r>
      <w:r w:rsidRPr="00EA333C">
        <w:rPr>
          <w:rFonts w:cstheme="minorHAnsi"/>
        </w:rPr>
        <w:t xml:space="preserve"> από τα εμπλεκόμενα μέρη.</w:t>
      </w:r>
    </w:p>
    <w:p w14:paraId="30F3383D" w14:textId="77777777" w:rsidR="00FF6AC0" w:rsidRPr="00EA333C" w:rsidRDefault="00FF6AC0" w:rsidP="00FF6AC0">
      <w:pPr>
        <w:spacing w:after="120"/>
        <w:jc w:val="both"/>
        <w:rPr>
          <w:rFonts w:eastAsiaTheme="minorEastAsia" w:cstheme="minorHAnsi"/>
          <w:b/>
          <w:bCs/>
        </w:rPr>
      </w:pPr>
      <w:bookmarkStart w:id="4" w:name="_Hlk131678886"/>
    </w:p>
    <w:p w14:paraId="7DC13DDE" w14:textId="77777777" w:rsidR="00FF6AC0" w:rsidRPr="00EA333C" w:rsidRDefault="00FF6AC0" w:rsidP="00FF6AC0">
      <w:pPr>
        <w:spacing w:after="120"/>
        <w:jc w:val="both"/>
        <w:rPr>
          <w:rFonts w:eastAsiaTheme="minorEastAsia" w:cstheme="minorHAnsi"/>
          <w:b/>
          <w:bCs/>
        </w:rPr>
      </w:pPr>
      <w:r w:rsidRPr="00EA333C">
        <w:rPr>
          <w:rFonts w:eastAsiaTheme="minorEastAsia" w:cstheme="minorHAnsi"/>
          <w:b/>
          <w:bCs/>
        </w:rPr>
        <w:t>Λειτουργικό Αποτύπωμα</w:t>
      </w:r>
    </w:p>
    <w:p w14:paraId="796F7950" w14:textId="77777777" w:rsidR="00FF6AC0" w:rsidRPr="00EA333C" w:rsidRDefault="00FF6AC0" w:rsidP="00FF6AC0">
      <w:pPr>
        <w:spacing w:after="120"/>
        <w:jc w:val="both"/>
        <w:rPr>
          <w:rFonts w:eastAsiaTheme="minorEastAsia" w:cstheme="minorHAnsi"/>
          <w:b/>
          <w:bCs/>
        </w:rPr>
      </w:pPr>
      <w:r w:rsidRPr="00EA333C">
        <w:rPr>
          <w:rFonts w:eastAsiaTheme="minorEastAsia" w:cstheme="minorHAnsi"/>
          <w:b/>
          <w:bCs/>
        </w:rPr>
        <w:t>Κοινωνία</w:t>
      </w:r>
    </w:p>
    <w:p w14:paraId="448DE215" w14:textId="77777777" w:rsidR="00FF6AC0" w:rsidRPr="00EA333C" w:rsidRDefault="00FF6AC0" w:rsidP="00FF6AC0">
      <w:pPr>
        <w:spacing w:after="120"/>
        <w:jc w:val="both"/>
        <w:rPr>
          <w:rFonts w:eastAsiaTheme="minorEastAsia" w:cstheme="minorHAnsi"/>
        </w:rPr>
      </w:pPr>
      <w:r w:rsidRPr="00EA333C">
        <w:rPr>
          <w:rFonts w:eastAsiaTheme="minorEastAsia" w:cstheme="minorHAnsi"/>
        </w:rPr>
        <w:t>• 40,7% των διευθυντικών θέσεων της PMI καλύπτονται από γυναίκες</w:t>
      </w:r>
      <w:r>
        <w:rPr>
          <w:rFonts w:eastAsiaTheme="minorEastAsia" w:cstheme="minorHAnsi"/>
        </w:rPr>
        <w:t xml:space="preserve"> </w:t>
      </w:r>
      <w:r w:rsidRPr="00EA333C">
        <w:rPr>
          <w:rFonts w:eastAsiaTheme="minorEastAsia" w:cstheme="minorHAnsi"/>
        </w:rPr>
        <w:t>(2021: 39,7%)</w:t>
      </w:r>
    </w:p>
    <w:p w14:paraId="12270863" w14:textId="77777777" w:rsidR="00FF6AC0" w:rsidRPr="00EA333C" w:rsidRDefault="00FF6AC0" w:rsidP="00FF6AC0">
      <w:pPr>
        <w:spacing w:after="120"/>
        <w:jc w:val="both"/>
        <w:rPr>
          <w:rFonts w:eastAsiaTheme="minorEastAsia" w:cstheme="minorHAnsi"/>
        </w:rPr>
      </w:pPr>
      <w:r w:rsidRPr="00EA333C">
        <w:rPr>
          <w:rFonts w:eastAsiaTheme="minorEastAsia" w:cstheme="minorHAnsi"/>
        </w:rPr>
        <w:t>• 7 αξιολογήσεις επιπτώσεων τ</w:t>
      </w:r>
      <w:r>
        <w:rPr>
          <w:rFonts w:eastAsiaTheme="minorEastAsia" w:cstheme="minorHAnsi"/>
        </w:rPr>
        <w:t>ων</w:t>
      </w:r>
      <w:r w:rsidRPr="00EA333C">
        <w:rPr>
          <w:rFonts w:eastAsiaTheme="minorEastAsia" w:cstheme="minorHAnsi"/>
        </w:rPr>
        <w:t xml:space="preserve"> </w:t>
      </w:r>
      <w:proofErr w:type="spellStart"/>
      <w:r w:rsidRPr="00EA333C">
        <w:rPr>
          <w:rFonts w:eastAsiaTheme="minorEastAsia" w:cstheme="minorHAnsi"/>
        </w:rPr>
        <w:t>δράσ</w:t>
      </w:r>
      <w:r>
        <w:rPr>
          <w:rFonts w:eastAsiaTheme="minorEastAsia" w:cstheme="minorHAnsi"/>
        </w:rPr>
        <w:t>εών</w:t>
      </w:r>
      <w:proofErr w:type="spellEnd"/>
      <w:r w:rsidRPr="00EA333C">
        <w:rPr>
          <w:rFonts w:eastAsiaTheme="minorEastAsia" w:cstheme="minorHAnsi"/>
        </w:rPr>
        <w:t xml:space="preserve"> της </w:t>
      </w:r>
      <w:r>
        <w:rPr>
          <w:rFonts w:eastAsiaTheme="minorEastAsia" w:cstheme="minorHAnsi"/>
        </w:rPr>
        <w:t xml:space="preserve">για </w:t>
      </w:r>
      <w:r w:rsidRPr="00EA333C">
        <w:rPr>
          <w:rFonts w:eastAsiaTheme="minorEastAsia" w:cstheme="minorHAnsi"/>
        </w:rPr>
        <w:t xml:space="preserve">τα ανθρώπινα δικαιώματα </w:t>
      </w:r>
      <w:r>
        <w:rPr>
          <w:rFonts w:eastAsiaTheme="minorEastAsia" w:cstheme="minorHAnsi"/>
        </w:rPr>
        <w:t xml:space="preserve">έχουν πραγματοποιηθεί από το 2018 </w:t>
      </w:r>
      <w:r w:rsidRPr="00EA333C">
        <w:rPr>
          <w:rFonts w:eastAsiaTheme="minorEastAsia" w:cstheme="minorHAnsi"/>
        </w:rPr>
        <w:t>σε χώρες υψηλότατου κινδύνου (</w:t>
      </w:r>
      <w:r>
        <w:rPr>
          <w:rFonts w:eastAsiaTheme="minorEastAsia" w:cstheme="minorHAnsi"/>
        </w:rPr>
        <w:t xml:space="preserve">Μέχρι το 2021 είχαν πραγματοποιηθεί 5 αξιολογήσεις) </w:t>
      </w:r>
    </w:p>
    <w:p w14:paraId="7E797FC0" w14:textId="77777777" w:rsidR="00FF6AC0" w:rsidRPr="00EA333C" w:rsidRDefault="00FF6AC0" w:rsidP="00FF6AC0">
      <w:pPr>
        <w:spacing w:after="120"/>
        <w:jc w:val="both"/>
        <w:rPr>
          <w:rFonts w:eastAsiaTheme="minorEastAsia" w:cstheme="minorHAnsi"/>
          <w:b/>
          <w:bCs/>
        </w:rPr>
      </w:pPr>
    </w:p>
    <w:p w14:paraId="1626D506" w14:textId="77777777" w:rsidR="00FF6AC0" w:rsidRPr="00EA333C" w:rsidRDefault="00FF6AC0" w:rsidP="00FF6AC0">
      <w:pPr>
        <w:spacing w:after="120"/>
        <w:jc w:val="both"/>
        <w:rPr>
          <w:rFonts w:eastAsiaTheme="minorEastAsia" w:cstheme="minorHAnsi"/>
          <w:b/>
          <w:bCs/>
        </w:rPr>
      </w:pPr>
      <w:r w:rsidRPr="00EA333C">
        <w:rPr>
          <w:rFonts w:eastAsiaTheme="minorEastAsia" w:cstheme="minorHAnsi"/>
          <w:b/>
          <w:bCs/>
        </w:rPr>
        <w:t>Περιβάλλον</w:t>
      </w:r>
    </w:p>
    <w:p w14:paraId="6AC70CC9" w14:textId="77777777" w:rsidR="00FF6AC0" w:rsidRPr="00EA333C" w:rsidRDefault="00FF6AC0" w:rsidP="00FF6AC0">
      <w:pPr>
        <w:pStyle w:val="a9"/>
        <w:numPr>
          <w:ilvl w:val="0"/>
          <w:numId w:val="2"/>
        </w:numPr>
        <w:spacing w:after="120"/>
        <w:ind w:left="142" w:hanging="142"/>
        <w:jc w:val="both"/>
        <w:rPr>
          <w:rStyle w:val="normaltextrun"/>
          <w:rFonts w:eastAsiaTheme="minorEastAsia" w:cstheme="minorHAnsi"/>
          <w:b/>
          <w:bCs/>
          <w:sz w:val="22"/>
          <w:szCs w:val="22"/>
          <w:lang w:val="el-GR"/>
        </w:rPr>
      </w:pPr>
      <w:r w:rsidRPr="00EA333C">
        <w:rPr>
          <w:rStyle w:val="normaltextrun"/>
          <w:rFonts w:cstheme="minorHAnsi"/>
          <w:color w:val="000000" w:themeColor="text1"/>
          <w:sz w:val="22"/>
          <w:szCs w:val="22"/>
          <w:lang w:val="el-GR"/>
        </w:rPr>
        <w:t>55% του καπνού αγοράζεται χωρίς κίνδυνο καθαρής αποψίλωσης των διαχειριζόμενων φυσικών δασών και χωρίς μετατροπή των φυσικών οικοσυστημάτων (2021: 37%)</w:t>
      </w:r>
    </w:p>
    <w:p w14:paraId="71427167" w14:textId="77777777" w:rsidR="00FF6AC0" w:rsidRPr="00EA333C" w:rsidRDefault="00FF6AC0" w:rsidP="00FF6AC0">
      <w:pPr>
        <w:pStyle w:val="a9"/>
        <w:numPr>
          <w:ilvl w:val="0"/>
          <w:numId w:val="2"/>
        </w:numPr>
        <w:spacing w:after="120"/>
        <w:ind w:left="142" w:hanging="142"/>
        <w:jc w:val="both"/>
        <w:rPr>
          <w:rStyle w:val="normaltextrun"/>
          <w:rFonts w:eastAsiaTheme="minorEastAsia" w:cstheme="minorHAnsi"/>
          <w:b/>
          <w:bCs/>
          <w:sz w:val="22"/>
          <w:szCs w:val="22"/>
          <w:lang w:val="el-GR"/>
        </w:rPr>
      </w:pPr>
      <w:r w:rsidRPr="00EA333C">
        <w:rPr>
          <w:rStyle w:val="normaltextrun"/>
          <w:rFonts w:cstheme="minorHAnsi"/>
          <w:color w:val="000000" w:themeColor="text1"/>
          <w:sz w:val="22"/>
          <w:szCs w:val="22"/>
          <w:lang w:val="el-GR"/>
        </w:rPr>
        <w:t xml:space="preserve"> Βαθμολόγηση με τριπλό Α από τον  ανεξάρτητο φορέα </w:t>
      </w:r>
      <w:r w:rsidRPr="00EA333C">
        <w:rPr>
          <w:rStyle w:val="normaltextrun"/>
          <w:rFonts w:cstheme="minorHAnsi"/>
          <w:color w:val="000000" w:themeColor="text1"/>
          <w:sz w:val="22"/>
          <w:szCs w:val="22"/>
        </w:rPr>
        <w:t>CDP</w:t>
      </w:r>
      <w:r w:rsidRPr="00EA333C">
        <w:rPr>
          <w:rStyle w:val="normaltextrun"/>
          <w:rFonts w:cstheme="minorHAnsi"/>
          <w:color w:val="000000" w:themeColor="text1"/>
          <w:sz w:val="22"/>
          <w:szCs w:val="22"/>
          <w:lang w:val="el-GR"/>
        </w:rPr>
        <w:t xml:space="preserve"> για την ασφάλεια του κλίματος, των δασών και των υδάτων για τρίτη συνεχή χρονιά</w:t>
      </w:r>
    </w:p>
    <w:bookmarkEnd w:id="4"/>
    <w:p w14:paraId="1D057C53" w14:textId="77777777" w:rsidR="00FF6AC0" w:rsidRPr="00EA333C" w:rsidRDefault="00FF6AC0" w:rsidP="00FF6AC0">
      <w:pPr>
        <w:pStyle w:val="paragraph"/>
        <w:spacing w:before="0" w:beforeAutospacing="0" w:after="0" w:afterAutospacing="0"/>
        <w:jc w:val="both"/>
        <w:textAlignment w:val="baseline"/>
        <w:rPr>
          <w:rStyle w:val="normaltextrun"/>
          <w:rFonts w:asciiTheme="minorHAnsi" w:hAnsiTheme="minorHAnsi" w:cstheme="minorHAnsi"/>
          <w:color w:val="000000" w:themeColor="text1"/>
          <w:sz w:val="22"/>
          <w:szCs w:val="22"/>
          <w:lang w:val="el-GR"/>
        </w:rPr>
      </w:pPr>
    </w:p>
    <w:p w14:paraId="767F3206" w14:textId="77777777" w:rsidR="00FF6AC0" w:rsidRPr="00EA333C" w:rsidRDefault="00FF6AC0" w:rsidP="00FF6AC0">
      <w:pPr>
        <w:pStyle w:val="paragraph"/>
        <w:spacing w:before="0" w:beforeAutospacing="0" w:after="0" w:afterAutospacing="0"/>
        <w:jc w:val="both"/>
        <w:textAlignment w:val="baseline"/>
        <w:rPr>
          <w:rStyle w:val="eop"/>
          <w:rFonts w:asciiTheme="minorHAnsi" w:hAnsiTheme="minorHAnsi" w:cstheme="minorHAnsi"/>
          <w:color w:val="000000" w:themeColor="text1"/>
          <w:sz w:val="22"/>
          <w:szCs w:val="22"/>
          <w:lang w:val="el-GR"/>
        </w:rPr>
      </w:pPr>
      <w:r w:rsidRPr="00EA333C">
        <w:rPr>
          <w:rStyle w:val="eop"/>
          <w:rFonts w:asciiTheme="minorHAnsi" w:hAnsiTheme="minorHAnsi" w:cstheme="minorHAnsi"/>
          <w:color w:val="000000" w:themeColor="text1"/>
          <w:sz w:val="22"/>
          <w:szCs w:val="22"/>
          <w:lang w:val="el-GR"/>
        </w:rPr>
        <w:t xml:space="preserve">Η </w:t>
      </w:r>
      <w:r w:rsidRPr="00EA333C">
        <w:rPr>
          <w:rStyle w:val="eop"/>
          <w:rFonts w:asciiTheme="minorHAnsi" w:hAnsiTheme="minorHAnsi" w:cstheme="minorHAnsi"/>
          <w:color w:val="000000" w:themeColor="text1"/>
          <w:sz w:val="22"/>
          <w:szCs w:val="22"/>
        </w:rPr>
        <w:t>Jennifer</w:t>
      </w:r>
      <w:r w:rsidRPr="00EA333C">
        <w:rPr>
          <w:rStyle w:val="eop"/>
          <w:rFonts w:asciiTheme="minorHAnsi" w:hAnsiTheme="minorHAnsi" w:cstheme="minorHAnsi"/>
          <w:color w:val="000000" w:themeColor="text1"/>
          <w:sz w:val="22"/>
          <w:szCs w:val="22"/>
          <w:lang w:val="el-GR"/>
        </w:rPr>
        <w:t xml:space="preserve"> </w:t>
      </w:r>
      <w:proofErr w:type="spellStart"/>
      <w:r w:rsidRPr="00EA333C">
        <w:rPr>
          <w:rStyle w:val="eop"/>
          <w:rFonts w:asciiTheme="minorHAnsi" w:hAnsiTheme="minorHAnsi" w:cstheme="minorHAnsi"/>
          <w:color w:val="000000" w:themeColor="text1"/>
          <w:sz w:val="22"/>
          <w:szCs w:val="22"/>
        </w:rPr>
        <w:t>Motles</w:t>
      </w:r>
      <w:proofErr w:type="spellEnd"/>
      <w:r w:rsidRPr="00EA333C">
        <w:rPr>
          <w:rStyle w:val="eop"/>
          <w:rFonts w:asciiTheme="minorHAnsi" w:hAnsiTheme="minorHAnsi" w:cstheme="minorHAnsi"/>
          <w:color w:val="000000" w:themeColor="text1"/>
          <w:sz w:val="22"/>
          <w:szCs w:val="22"/>
          <w:lang w:val="el-GR"/>
        </w:rPr>
        <w:t xml:space="preserve">, </w:t>
      </w:r>
      <w:r w:rsidRPr="00EA333C">
        <w:rPr>
          <w:rStyle w:val="eop"/>
          <w:rFonts w:asciiTheme="minorHAnsi" w:hAnsiTheme="minorHAnsi" w:cstheme="minorHAnsi"/>
          <w:color w:val="000000" w:themeColor="text1"/>
          <w:sz w:val="22"/>
          <w:szCs w:val="22"/>
        </w:rPr>
        <w:t>Chief</w:t>
      </w:r>
      <w:r w:rsidRPr="00EA333C">
        <w:rPr>
          <w:rStyle w:val="eop"/>
          <w:rFonts w:asciiTheme="minorHAnsi" w:hAnsiTheme="minorHAnsi" w:cstheme="minorHAnsi"/>
          <w:color w:val="000000" w:themeColor="text1"/>
          <w:sz w:val="22"/>
          <w:szCs w:val="22"/>
          <w:lang w:val="el-GR"/>
        </w:rPr>
        <w:t xml:space="preserve"> </w:t>
      </w:r>
      <w:r w:rsidRPr="00EA333C">
        <w:rPr>
          <w:rStyle w:val="eop"/>
          <w:rFonts w:asciiTheme="minorHAnsi" w:hAnsiTheme="minorHAnsi" w:cstheme="minorHAnsi"/>
          <w:color w:val="000000" w:themeColor="text1"/>
          <w:sz w:val="22"/>
          <w:szCs w:val="22"/>
        </w:rPr>
        <w:t>Sustainability</w:t>
      </w:r>
      <w:r w:rsidRPr="00EA333C">
        <w:rPr>
          <w:rStyle w:val="eop"/>
          <w:rFonts w:asciiTheme="minorHAnsi" w:hAnsiTheme="minorHAnsi" w:cstheme="minorHAnsi"/>
          <w:color w:val="000000" w:themeColor="text1"/>
          <w:sz w:val="22"/>
          <w:szCs w:val="22"/>
          <w:lang w:val="el-GR"/>
        </w:rPr>
        <w:t xml:space="preserve"> </w:t>
      </w:r>
      <w:r w:rsidRPr="00EA333C">
        <w:rPr>
          <w:rStyle w:val="eop"/>
          <w:rFonts w:asciiTheme="minorHAnsi" w:hAnsiTheme="minorHAnsi" w:cstheme="minorHAnsi"/>
          <w:color w:val="000000" w:themeColor="text1"/>
          <w:sz w:val="22"/>
          <w:szCs w:val="22"/>
        </w:rPr>
        <w:t>Officer</w:t>
      </w:r>
      <w:r w:rsidRPr="00EA333C">
        <w:rPr>
          <w:rStyle w:val="eop"/>
          <w:rFonts w:asciiTheme="minorHAnsi" w:hAnsiTheme="minorHAnsi" w:cstheme="minorHAnsi"/>
          <w:color w:val="000000" w:themeColor="text1"/>
          <w:sz w:val="22"/>
          <w:szCs w:val="22"/>
          <w:lang w:val="el-GR"/>
        </w:rPr>
        <w:t xml:space="preserve"> της </w:t>
      </w:r>
      <w:r w:rsidRPr="00EA333C">
        <w:rPr>
          <w:rStyle w:val="eop"/>
          <w:rFonts w:asciiTheme="minorHAnsi" w:hAnsiTheme="minorHAnsi" w:cstheme="minorHAnsi"/>
          <w:color w:val="000000" w:themeColor="text1"/>
          <w:sz w:val="22"/>
          <w:szCs w:val="22"/>
        </w:rPr>
        <w:t>PMI</w:t>
      </w:r>
      <w:r w:rsidRPr="00EA333C">
        <w:rPr>
          <w:rStyle w:val="eop"/>
          <w:rFonts w:asciiTheme="minorHAnsi" w:hAnsiTheme="minorHAnsi" w:cstheme="minorHAnsi"/>
          <w:color w:val="000000" w:themeColor="text1"/>
          <w:sz w:val="22"/>
          <w:szCs w:val="22"/>
          <w:lang w:val="el-GR"/>
        </w:rPr>
        <w:t xml:space="preserve"> δήλωσε: «Αναγνωρίζουμε την ανάγκη να συνεχίσουμε να καλλιεργούμε αξιοπιστία και εμπιστοσύνη μεταξύ των ενδιαφερόμενων μερών που διαδραματίζουν σημαντικό ρόλο στο όραμά μας και μπορούν να επιταχύνουν τον ρυθμό </w:t>
      </w:r>
      <w:r>
        <w:rPr>
          <w:rStyle w:val="eop"/>
          <w:rFonts w:asciiTheme="minorHAnsi" w:hAnsiTheme="minorHAnsi" w:cstheme="minorHAnsi"/>
          <w:color w:val="000000" w:themeColor="text1"/>
          <w:sz w:val="22"/>
          <w:szCs w:val="22"/>
          <w:lang w:val="el-GR"/>
        </w:rPr>
        <w:t>προόδου προς</w:t>
      </w:r>
      <w:r w:rsidRPr="00EA333C">
        <w:rPr>
          <w:rStyle w:val="eop"/>
          <w:rFonts w:asciiTheme="minorHAnsi" w:hAnsiTheme="minorHAnsi" w:cstheme="minorHAnsi"/>
          <w:color w:val="000000" w:themeColor="text1"/>
          <w:sz w:val="22"/>
          <w:szCs w:val="22"/>
          <w:lang w:val="el-GR"/>
        </w:rPr>
        <w:t xml:space="preserve"> τον τελικό μας στόχο. Η διαφάνεια και η πρόθεσή μας να συμμετάσχουμε στη δημόσια συζήτηση ελπίζουμε ότι θα ενεργοποιήσουν τον διάλογο με εκείνους που μπορούν να βοηθήσουν στην ολοκλήρωση του μετασχηματισμού μας».</w:t>
      </w:r>
    </w:p>
    <w:p w14:paraId="3CC70BF0" w14:textId="77777777" w:rsidR="00FF6AC0" w:rsidRPr="00EA333C" w:rsidRDefault="00000000" w:rsidP="00FF6AC0">
      <w:pPr>
        <w:pStyle w:val="paragraph"/>
        <w:jc w:val="both"/>
        <w:textAlignment w:val="baseline"/>
        <w:rPr>
          <w:rFonts w:asciiTheme="minorHAnsi" w:hAnsiTheme="minorHAnsi" w:cstheme="minorHAnsi"/>
          <w:color w:val="000000" w:themeColor="text1"/>
          <w:sz w:val="22"/>
          <w:szCs w:val="22"/>
          <w:lang w:val="el-GR"/>
        </w:rPr>
      </w:pPr>
      <w:hyperlink r:id="rId10" w:history="1">
        <w:r w:rsidR="00FF6AC0" w:rsidRPr="00EA333C">
          <w:rPr>
            <w:rStyle w:val="-"/>
            <w:rFonts w:asciiTheme="minorHAnsi" w:hAnsiTheme="minorHAnsi" w:cstheme="minorHAnsi"/>
            <w:sz w:val="22"/>
            <w:szCs w:val="22"/>
            <w:lang w:val="el-GR"/>
          </w:rPr>
          <w:t>Εδώ</w:t>
        </w:r>
      </w:hyperlink>
      <w:r w:rsidR="00FF6AC0" w:rsidRPr="00EA333C">
        <w:rPr>
          <w:rFonts w:asciiTheme="minorHAnsi" w:hAnsiTheme="minorHAnsi" w:cstheme="minorHAnsi"/>
          <w:color w:val="000000" w:themeColor="text1"/>
          <w:sz w:val="22"/>
          <w:szCs w:val="22"/>
          <w:lang w:val="el-GR"/>
        </w:rPr>
        <w:t xml:space="preserve"> μπορείτε να ενημερωθείτε σχετικά με τη βιωσιμότητα στη </w:t>
      </w:r>
      <w:r w:rsidR="00FF6AC0" w:rsidRPr="00EA333C">
        <w:rPr>
          <w:rFonts w:asciiTheme="minorHAnsi" w:hAnsiTheme="minorHAnsi" w:cstheme="minorHAnsi"/>
          <w:color w:val="000000" w:themeColor="text1"/>
          <w:sz w:val="22"/>
          <w:szCs w:val="22"/>
        </w:rPr>
        <w:t>PMI</w:t>
      </w:r>
      <w:r w:rsidR="00FF6AC0" w:rsidRPr="00EA333C">
        <w:rPr>
          <w:rFonts w:asciiTheme="minorHAnsi" w:hAnsiTheme="minorHAnsi" w:cstheme="minorHAnsi"/>
          <w:color w:val="000000" w:themeColor="text1"/>
          <w:sz w:val="22"/>
          <w:szCs w:val="22"/>
          <w:lang w:val="el-GR"/>
        </w:rPr>
        <w:t xml:space="preserve"> και να διαβάσετε </w:t>
      </w:r>
      <w:r w:rsidR="00FF6AC0">
        <w:rPr>
          <w:rFonts w:asciiTheme="minorHAnsi" w:hAnsiTheme="minorHAnsi" w:cstheme="minorHAnsi"/>
          <w:color w:val="000000" w:themeColor="text1"/>
          <w:sz w:val="22"/>
          <w:szCs w:val="22"/>
          <w:lang w:val="el-GR"/>
        </w:rPr>
        <w:t xml:space="preserve">την </w:t>
      </w:r>
      <w:hyperlink r:id="rId11" w:history="1">
        <w:r w:rsidR="00FF6AC0" w:rsidRPr="00EA333C">
          <w:rPr>
            <w:rStyle w:val="-"/>
            <w:rFonts w:asciiTheme="minorHAnsi" w:hAnsiTheme="minorHAnsi" w:cstheme="minorHAnsi"/>
            <w:sz w:val="22"/>
            <w:szCs w:val="22"/>
            <w:lang w:val="el-GR"/>
          </w:rPr>
          <w:t xml:space="preserve">Ενιαία Έκθεση Βιώσιμης Ανάπτυξης  της </w:t>
        </w:r>
        <w:r w:rsidR="00FF6AC0" w:rsidRPr="00EA333C">
          <w:rPr>
            <w:rStyle w:val="-"/>
            <w:rFonts w:asciiTheme="minorHAnsi" w:hAnsiTheme="minorHAnsi" w:cstheme="minorHAnsi"/>
            <w:sz w:val="22"/>
            <w:szCs w:val="22"/>
          </w:rPr>
          <w:t>PMI</w:t>
        </w:r>
        <w:r w:rsidR="00FF6AC0" w:rsidRPr="00EA333C">
          <w:rPr>
            <w:rStyle w:val="-"/>
            <w:rFonts w:asciiTheme="minorHAnsi" w:hAnsiTheme="minorHAnsi" w:cstheme="minorHAnsi"/>
            <w:sz w:val="22"/>
            <w:szCs w:val="22"/>
            <w:lang w:val="el-GR"/>
          </w:rPr>
          <w:t xml:space="preserve"> για το 2022.</w:t>
        </w:r>
      </w:hyperlink>
    </w:p>
    <w:p w14:paraId="3B21B7FA" w14:textId="77777777" w:rsidR="00FF6AC0" w:rsidRDefault="00FF6AC0" w:rsidP="00FF6AC0">
      <w:pPr>
        <w:pStyle w:val="paragraph"/>
        <w:spacing w:before="0" w:beforeAutospacing="0" w:after="0" w:afterAutospacing="0"/>
        <w:jc w:val="both"/>
        <w:textAlignment w:val="baseline"/>
        <w:rPr>
          <w:rFonts w:asciiTheme="minorHAnsi" w:hAnsiTheme="minorHAnsi" w:cstheme="minorHAnsi"/>
          <w:color w:val="000000" w:themeColor="text1"/>
          <w:sz w:val="22"/>
          <w:szCs w:val="22"/>
          <w:lang w:val="el-GR"/>
        </w:rPr>
      </w:pPr>
      <w:r w:rsidRPr="00EA333C">
        <w:rPr>
          <w:rFonts w:asciiTheme="minorHAnsi" w:hAnsiTheme="minorHAnsi" w:cstheme="minorHAnsi"/>
          <w:color w:val="000000" w:themeColor="text1"/>
          <w:sz w:val="22"/>
          <w:szCs w:val="22"/>
          <w:lang w:val="el-GR"/>
        </w:rPr>
        <w:t xml:space="preserve">Η προετοιμασία της </w:t>
      </w:r>
      <w:bookmarkStart w:id="5" w:name="_Hlk131683293"/>
      <w:r w:rsidRPr="00EA333C">
        <w:rPr>
          <w:rFonts w:asciiTheme="minorHAnsi" w:hAnsiTheme="minorHAnsi" w:cstheme="minorHAnsi"/>
          <w:color w:val="000000" w:themeColor="text1"/>
          <w:sz w:val="22"/>
          <w:szCs w:val="22"/>
          <w:lang w:val="el-GR"/>
        </w:rPr>
        <w:t xml:space="preserve">Ενιαίας Έκθεσης Βιώσιμης Ανάπτυξης </w:t>
      </w:r>
      <w:bookmarkEnd w:id="5"/>
      <w:r w:rsidRPr="00EA333C">
        <w:rPr>
          <w:rFonts w:asciiTheme="minorHAnsi" w:hAnsiTheme="minorHAnsi" w:cstheme="minorHAnsi"/>
          <w:color w:val="000000" w:themeColor="text1"/>
          <w:sz w:val="22"/>
          <w:szCs w:val="22"/>
          <w:lang w:val="el-GR"/>
        </w:rPr>
        <w:t xml:space="preserve">της PMI για το 2022 λαμβάνει υπόψη την καθοδήγηση των διεθνών προτύπων και πλαισίων, συμπεριλαμβανομένου του </w:t>
      </w:r>
      <w:r w:rsidRPr="00EA333C">
        <w:rPr>
          <w:rFonts w:asciiTheme="minorHAnsi" w:hAnsiTheme="minorHAnsi" w:cstheme="minorHAnsi"/>
          <w:color w:val="000000" w:themeColor="text1"/>
          <w:sz w:val="22"/>
          <w:szCs w:val="22"/>
        </w:rPr>
        <w:t>Global</w:t>
      </w:r>
      <w:r w:rsidRPr="00EA333C">
        <w:rPr>
          <w:rFonts w:asciiTheme="minorHAnsi" w:hAnsiTheme="minorHAnsi" w:cstheme="minorHAnsi"/>
          <w:color w:val="000000" w:themeColor="text1"/>
          <w:sz w:val="22"/>
          <w:szCs w:val="22"/>
          <w:lang w:val="el-GR"/>
        </w:rPr>
        <w:t xml:space="preserve"> </w:t>
      </w:r>
      <w:r w:rsidRPr="00EA333C">
        <w:rPr>
          <w:rFonts w:asciiTheme="minorHAnsi" w:hAnsiTheme="minorHAnsi" w:cstheme="minorHAnsi"/>
          <w:color w:val="000000" w:themeColor="text1"/>
          <w:sz w:val="22"/>
          <w:szCs w:val="22"/>
        </w:rPr>
        <w:t>Reporting</w:t>
      </w:r>
      <w:r w:rsidRPr="00EA333C">
        <w:rPr>
          <w:rFonts w:asciiTheme="minorHAnsi" w:hAnsiTheme="minorHAnsi" w:cstheme="minorHAnsi"/>
          <w:color w:val="000000" w:themeColor="text1"/>
          <w:sz w:val="22"/>
          <w:szCs w:val="22"/>
          <w:lang w:val="el-GR"/>
        </w:rPr>
        <w:t xml:space="preserve"> </w:t>
      </w:r>
      <w:r w:rsidRPr="00EA333C">
        <w:rPr>
          <w:rFonts w:asciiTheme="minorHAnsi" w:hAnsiTheme="minorHAnsi" w:cstheme="minorHAnsi"/>
          <w:color w:val="000000" w:themeColor="text1"/>
          <w:sz w:val="22"/>
          <w:szCs w:val="22"/>
        </w:rPr>
        <w:t>Initiative</w:t>
      </w:r>
      <w:r w:rsidRPr="00EA333C">
        <w:rPr>
          <w:rFonts w:asciiTheme="minorHAnsi" w:hAnsiTheme="minorHAnsi" w:cstheme="minorHAnsi"/>
          <w:color w:val="000000" w:themeColor="text1"/>
          <w:sz w:val="22"/>
          <w:szCs w:val="22"/>
          <w:lang w:val="el-GR"/>
        </w:rPr>
        <w:t xml:space="preserve"> (</w:t>
      </w:r>
      <w:r w:rsidRPr="00EA333C">
        <w:rPr>
          <w:rFonts w:asciiTheme="minorHAnsi" w:hAnsiTheme="minorHAnsi" w:cstheme="minorHAnsi"/>
          <w:color w:val="000000" w:themeColor="text1"/>
          <w:sz w:val="22"/>
          <w:szCs w:val="22"/>
        </w:rPr>
        <w:t>GRI</w:t>
      </w:r>
      <w:r w:rsidRPr="00EA333C">
        <w:rPr>
          <w:rFonts w:asciiTheme="minorHAnsi" w:hAnsiTheme="minorHAnsi" w:cstheme="minorHAnsi"/>
          <w:color w:val="000000" w:themeColor="text1"/>
          <w:sz w:val="22"/>
          <w:szCs w:val="22"/>
          <w:lang w:val="el-GR"/>
        </w:rPr>
        <w:t>), του Οικουμενικού Συμφώνου των Ηνωμένων Εθνών (</w:t>
      </w:r>
      <w:r w:rsidRPr="00EA333C">
        <w:rPr>
          <w:rFonts w:asciiTheme="minorHAnsi" w:hAnsiTheme="minorHAnsi" w:cstheme="minorHAnsi"/>
          <w:color w:val="000000" w:themeColor="text1"/>
          <w:sz w:val="22"/>
          <w:szCs w:val="22"/>
        </w:rPr>
        <w:t>UNGC</w:t>
      </w:r>
      <w:r w:rsidRPr="00EA333C">
        <w:rPr>
          <w:rFonts w:asciiTheme="minorHAnsi" w:hAnsiTheme="minorHAnsi" w:cstheme="minorHAnsi"/>
          <w:color w:val="000000" w:themeColor="text1"/>
          <w:sz w:val="22"/>
          <w:szCs w:val="22"/>
          <w:lang w:val="el-GR"/>
        </w:rPr>
        <w:t xml:space="preserve">), των Στόχων Βιώσιμης Ανάπτυξης του ΟΗΕ, του Ιδρύματος </w:t>
      </w:r>
      <w:r w:rsidRPr="00EA333C">
        <w:rPr>
          <w:rFonts w:asciiTheme="minorHAnsi" w:hAnsiTheme="minorHAnsi" w:cstheme="minorHAnsi"/>
          <w:color w:val="000000" w:themeColor="text1"/>
          <w:sz w:val="22"/>
          <w:szCs w:val="22"/>
        </w:rPr>
        <w:t>IFRS</w:t>
      </w:r>
      <w:r w:rsidRPr="00EA333C">
        <w:rPr>
          <w:rFonts w:asciiTheme="minorHAnsi" w:hAnsiTheme="minorHAnsi" w:cstheme="minorHAnsi"/>
          <w:color w:val="000000" w:themeColor="text1"/>
          <w:sz w:val="22"/>
          <w:szCs w:val="22"/>
          <w:lang w:val="el-GR"/>
        </w:rPr>
        <w:t xml:space="preserve">—συμπεριλαμβανομένης της χρήσης των προτύπων </w:t>
      </w:r>
      <w:r w:rsidRPr="00EA333C">
        <w:rPr>
          <w:rFonts w:asciiTheme="minorHAnsi" w:hAnsiTheme="minorHAnsi" w:cstheme="minorHAnsi"/>
          <w:color w:val="000000" w:themeColor="text1"/>
          <w:sz w:val="22"/>
          <w:szCs w:val="22"/>
        </w:rPr>
        <w:t>SASB</w:t>
      </w:r>
      <w:r w:rsidRPr="00EA333C">
        <w:rPr>
          <w:rFonts w:asciiTheme="minorHAnsi" w:hAnsiTheme="minorHAnsi" w:cstheme="minorHAnsi"/>
          <w:color w:val="000000" w:themeColor="text1"/>
          <w:sz w:val="22"/>
          <w:szCs w:val="22"/>
          <w:lang w:val="el-GR"/>
        </w:rPr>
        <w:t xml:space="preserve"> που χρησιμοποιεί, των Αρχών Ολοκληρωμένης Σκέψης και του Ολοκληρωμένου Πλαισίου Αναφοράς—και ορισμένες από τις συστάσεις της Ομάδας Εργασίας για τις οικονομικές γνωστοποιήσεις που σχετίζονται με το κλίμα (</w:t>
      </w:r>
      <w:r w:rsidRPr="00EA333C">
        <w:rPr>
          <w:rFonts w:asciiTheme="minorHAnsi" w:hAnsiTheme="minorHAnsi" w:cstheme="minorHAnsi"/>
          <w:color w:val="000000" w:themeColor="text1"/>
          <w:sz w:val="22"/>
          <w:szCs w:val="22"/>
        </w:rPr>
        <w:t>TCFD</w:t>
      </w:r>
      <w:r w:rsidRPr="00EA333C">
        <w:rPr>
          <w:rFonts w:asciiTheme="minorHAnsi" w:hAnsiTheme="minorHAnsi" w:cstheme="minorHAnsi"/>
          <w:color w:val="000000" w:themeColor="text1"/>
          <w:sz w:val="22"/>
          <w:szCs w:val="22"/>
          <w:lang w:val="el-GR"/>
        </w:rPr>
        <w:t>).</w:t>
      </w:r>
    </w:p>
    <w:p w14:paraId="179BB7BB" w14:textId="77777777" w:rsidR="00FF6AC0" w:rsidRPr="00EA333C" w:rsidRDefault="00FF6AC0" w:rsidP="00FF6AC0">
      <w:pPr>
        <w:pStyle w:val="paragraph"/>
        <w:spacing w:before="0" w:beforeAutospacing="0" w:after="0" w:afterAutospacing="0"/>
        <w:jc w:val="both"/>
        <w:textAlignment w:val="baseline"/>
        <w:rPr>
          <w:rFonts w:asciiTheme="minorHAnsi" w:hAnsiTheme="minorHAnsi" w:cstheme="minorHAnsi"/>
          <w:color w:val="000000" w:themeColor="text1"/>
          <w:sz w:val="22"/>
          <w:szCs w:val="22"/>
          <w:lang w:val="el-GR"/>
        </w:rPr>
      </w:pPr>
    </w:p>
    <w:p w14:paraId="09432739" w14:textId="77777777" w:rsidR="00FF6AC0" w:rsidRDefault="00FF6AC0" w:rsidP="00FF6AC0">
      <w:pPr>
        <w:pStyle w:val="paragraph"/>
        <w:jc w:val="both"/>
        <w:textAlignment w:val="baseline"/>
        <w:rPr>
          <w:rFonts w:asciiTheme="minorHAnsi" w:hAnsiTheme="minorHAnsi" w:cstheme="minorHAnsi"/>
          <w:b/>
          <w:bCs/>
          <w:color w:val="000000" w:themeColor="text1"/>
          <w:sz w:val="16"/>
          <w:szCs w:val="16"/>
          <w:lang w:val="el-GR"/>
        </w:rPr>
      </w:pPr>
      <w:proofErr w:type="spellStart"/>
      <w:r w:rsidRPr="00FF6AC0">
        <w:rPr>
          <w:rFonts w:asciiTheme="minorHAnsi" w:hAnsiTheme="minorHAnsi" w:cstheme="minorHAnsi"/>
          <w:b/>
          <w:bCs/>
          <w:color w:val="000000" w:themeColor="text1"/>
          <w:sz w:val="16"/>
          <w:szCs w:val="16"/>
          <w:lang w:val="el-GR"/>
        </w:rPr>
        <w:t>Philip</w:t>
      </w:r>
      <w:proofErr w:type="spellEnd"/>
      <w:r w:rsidRPr="00FF6AC0">
        <w:rPr>
          <w:rFonts w:asciiTheme="minorHAnsi" w:hAnsiTheme="minorHAnsi" w:cstheme="minorHAnsi"/>
          <w:b/>
          <w:bCs/>
          <w:color w:val="000000" w:themeColor="text1"/>
          <w:sz w:val="16"/>
          <w:szCs w:val="16"/>
          <w:lang w:val="el-GR"/>
        </w:rPr>
        <w:t xml:space="preserve"> </w:t>
      </w:r>
      <w:proofErr w:type="spellStart"/>
      <w:r w:rsidRPr="00FF6AC0">
        <w:rPr>
          <w:rFonts w:asciiTheme="minorHAnsi" w:hAnsiTheme="minorHAnsi" w:cstheme="minorHAnsi"/>
          <w:b/>
          <w:bCs/>
          <w:color w:val="000000" w:themeColor="text1"/>
          <w:sz w:val="16"/>
          <w:szCs w:val="16"/>
          <w:lang w:val="el-GR"/>
        </w:rPr>
        <w:t>Morris</w:t>
      </w:r>
      <w:proofErr w:type="spellEnd"/>
      <w:r w:rsidRPr="00FF6AC0">
        <w:rPr>
          <w:rFonts w:asciiTheme="minorHAnsi" w:hAnsiTheme="minorHAnsi" w:cstheme="minorHAnsi"/>
          <w:b/>
          <w:bCs/>
          <w:color w:val="000000" w:themeColor="text1"/>
          <w:sz w:val="16"/>
          <w:szCs w:val="16"/>
          <w:lang w:val="el-GR"/>
        </w:rPr>
        <w:t xml:space="preserve"> International: Δημιουργώντας ένα μέλλον χωρίς τσιγάρο</w:t>
      </w:r>
    </w:p>
    <w:p w14:paraId="0F7032A7" w14:textId="759FA9D4" w:rsidR="00FF6AC0" w:rsidRPr="00FF6AC0" w:rsidRDefault="00FF6AC0" w:rsidP="00FF6AC0">
      <w:pPr>
        <w:pStyle w:val="paragraph"/>
        <w:jc w:val="both"/>
        <w:textAlignment w:val="baseline"/>
        <w:rPr>
          <w:rFonts w:asciiTheme="minorHAnsi" w:hAnsiTheme="minorHAnsi" w:cstheme="minorHAnsi"/>
          <w:b/>
          <w:bCs/>
          <w:color w:val="000000" w:themeColor="text1"/>
          <w:sz w:val="16"/>
          <w:szCs w:val="16"/>
          <w:lang w:val="el-GR"/>
        </w:rPr>
      </w:pPr>
      <w:r w:rsidRPr="00FF6AC0">
        <w:rPr>
          <w:rFonts w:asciiTheme="minorHAnsi" w:hAnsiTheme="minorHAnsi" w:cstheme="minorHAnsi"/>
          <w:color w:val="000000" w:themeColor="text1"/>
          <w:sz w:val="16"/>
          <w:szCs w:val="16"/>
          <w:lang w:val="el-GR"/>
        </w:rPr>
        <w:t xml:space="preserve">Η </w:t>
      </w:r>
      <w:proofErr w:type="spellStart"/>
      <w:r w:rsidRPr="00FF6AC0">
        <w:rPr>
          <w:rFonts w:asciiTheme="minorHAnsi" w:hAnsiTheme="minorHAnsi" w:cstheme="minorHAnsi"/>
          <w:color w:val="000000" w:themeColor="text1"/>
          <w:sz w:val="16"/>
          <w:szCs w:val="16"/>
          <w:lang w:val="el-GR"/>
        </w:rPr>
        <w:t>Philip</w:t>
      </w:r>
      <w:proofErr w:type="spellEnd"/>
      <w:r w:rsidRPr="00FF6AC0">
        <w:rPr>
          <w:rFonts w:asciiTheme="minorHAnsi" w:hAnsiTheme="minorHAnsi" w:cstheme="minorHAnsi"/>
          <w:color w:val="000000" w:themeColor="text1"/>
          <w:sz w:val="16"/>
          <w:szCs w:val="16"/>
          <w:lang w:val="el-GR"/>
        </w:rPr>
        <w:t xml:space="preserve"> </w:t>
      </w:r>
      <w:proofErr w:type="spellStart"/>
      <w:r w:rsidRPr="00FF6AC0">
        <w:rPr>
          <w:rFonts w:asciiTheme="minorHAnsi" w:hAnsiTheme="minorHAnsi" w:cstheme="minorHAnsi"/>
          <w:color w:val="000000" w:themeColor="text1"/>
          <w:sz w:val="16"/>
          <w:szCs w:val="16"/>
          <w:lang w:val="el-GR"/>
        </w:rPr>
        <w:t>Morris</w:t>
      </w:r>
      <w:proofErr w:type="spellEnd"/>
      <w:r w:rsidRPr="00FF6AC0">
        <w:rPr>
          <w:rFonts w:asciiTheme="minorHAnsi" w:hAnsiTheme="minorHAnsi" w:cstheme="minorHAnsi"/>
          <w:color w:val="000000" w:themeColor="text1"/>
          <w:sz w:val="16"/>
          <w:szCs w:val="16"/>
          <w:lang w:val="el-GR"/>
        </w:rPr>
        <w:t xml:space="preserve"> International (PMI) είναι μια κορυφαία διεθνής εταιρεία παραγωγής προϊόντων καπνού που εργάζεται για να δημιουργήσει ένα μέλλον χωρίς τσιγάρο, εξελίσσοντας το χαρτοφυλάκιό της μακροπρόθεσμα, ώστε να περιλαμβάνει προϊόντα εκτός του κλάδου του καπνού και της νικοτίνης. Το τρέχον </w:t>
      </w:r>
      <w:proofErr w:type="spellStart"/>
      <w:r w:rsidRPr="00FF6AC0">
        <w:rPr>
          <w:rFonts w:asciiTheme="minorHAnsi" w:hAnsiTheme="minorHAnsi" w:cstheme="minorHAnsi"/>
          <w:color w:val="000000" w:themeColor="text1"/>
          <w:sz w:val="16"/>
          <w:szCs w:val="16"/>
          <w:lang w:val="el-GR"/>
        </w:rPr>
        <w:t>προϊοντικό</w:t>
      </w:r>
      <w:proofErr w:type="spellEnd"/>
      <w:r w:rsidRPr="00FF6AC0">
        <w:rPr>
          <w:rFonts w:asciiTheme="minorHAnsi" w:hAnsiTheme="minorHAnsi" w:cstheme="minorHAnsi"/>
          <w:color w:val="000000" w:themeColor="text1"/>
          <w:sz w:val="16"/>
          <w:szCs w:val="16"/>
          <w:lang w:val="el-GR"/>
        </w:rPr>
        <w:t xml:space="preserve"> χαρτοφυλάκιο της εταιρείας αποτελείται κυρίως από τσιγάρα και εναλλακτικά προϊόντα καπνού. Από το 2008, η PMI έχει επενδύσει περισσότερα από 10,7 δισεκατομμύρια δολάρια για την ανάπτυξη, την επιστημονική τεκμηρίωση και την </w:t>
      </w:r>
      <w:r w:rsidRPr="00FF6AC0">
        <w:rPr>
          <w:rFonts w:asciiTheme="minorHAnsi" w:hAnsiTheme="minorHAnsi" w:cstheme="minorHAnsi"/>
          <w:sz w:val="16"/>
          <w:szCs w:val="16"/>
          <w:lang w:val="el-GR"/>
        </w:rPr>
        <w:t xml:space="preserve">εισαγωγή στην αγορά </w:t>
      </w:r>
      <w:r w:rsidRPr="00FF6AC0">
        <w:rPr>
          <w:rFonts w:asciiTheme="minorHAnsi" w:hAnsiTheme="minorHAnsi" w:cstheme="minorHAnsi"/>
          <w:color w:val="000000" w:themeColor="text1"/>
          <w:sz w:val="16"/>
          <w:szCs w:val="16"/>
          <w:lang w:val="el-GR"/>
        </w:rPr>
        <w:t xml:space="preserve">καινοτόμων προϊόντων για ενήλικες καπνιστές που διαφορετικά θα συνέχιζαν να καπνίζουν, με στόχο να σταματήσει εντελώς η πώληση τσιγάρων. Η επίτευξη αυτού του στόχου προϋποθέτει την ύπαρξη κριτηρίων επιστημονικής αξιολόγησης παγκόσμιας κλάσης, ιδίως στους τομείς της </w:t>
      </w:r>
      <w:proofErr w:type="spellStart"/>
      <w:r w:rsidRPr="00FF6AC0">
        <w:rPr>
          <w:rFonts w:asciiTheme="minorHAnsi" w:hAnsiTheme="minorHAnsi" w:cstheme="minorHAnsi"/>
          <w:color w:val="000000" w:themeColor="text1"/>
          <w:sz w:val="16"/>
          <w:szCs w:val="16"/>
          <w:lang w:val="el-GR"/>
        </w:rPr>
        <w:t>προκλινικής</w:t>
      </w:r>
      <w:proofErr w:type="spellEnd"/>
      <w:r w:rsidRPr="00FF6AC0">
        <w:rPr>
          <w:rFonts w:asciiTheme="minorHAnsi" w:hAnsiTheme="minorHAnsi" w:cstheme="minorHAnsi"/>
          <w:color w:val="000000" w:themeColor="text1"/>
          <w:sz w:val="16"/>
          <w:szCs w:val="16"/>
          <w:lang w:val="el-GR"/>
        </w:rPr>
        <w:t xml:space="preserve"> τοξικολογίας, της κλινικής και </w:t>
      </w:r>
      <w:proofErr w:type="spellStart"/>
      <w:r w:rsidRPr="00FF6AC0">
        <w:rPr>
          <w:rFonts w:asciiTheme="minorHAnsi" w:hAnsiTheme="minorHAnsi" w:cstheme="minorHAnsi"/>
          <w:color w:val="000000" w:themeColor="text1"/>
          <w:sz w:val="16"/>
          <w:szCs w:val="16"/>
          <w:lang w:val="el-GR"/>
        </w:rPr>
        <w:t>συμπεριφορικής</w:t>
      </w:r>
      <w:proofErr w:type="spellEnd"/>
      <w:r w:rsidRPr="00FF6AC0">
        <w:rPr>
          <w:rFonts w:asciiTheme="minorHAnsi" w:hAnsiTheme="minorHAnsi" w:cstheme="minorHAnsi"/>
          <w:color w:val="000000" w:themeColor="text1"/>
          <w:sz w:val="16"/>
          <w:szCs w:val="16"/>
          <w:lang w:val="el-GR"/>
        </w:rPr>
        <w:t xml:space="preserve"> έρευνας, καθώς και των μελετών μετά τη διάθεση στην αγορά. Τον Νοέμβριο του 2022, η PMI εξαγόρασε τη </w:t>
      </w:r>
      <w:proofErr w:type="spellStart"/>
      <w:r w:rsidRPr="00FF6AC0">
        <w:rPr>
          <w:rFonts w:asciiTheme="minorHAnsi" w:hAnsiTheme="minorHAnsi" w:cstheme="minorHAnsi"/>
          <w:color w:val="000000" w:themeColor="text1"/>
          <w:sz w:val="16"/>
          <w:szCs w:val="16"/>
          <w:lang w:val="el-GR"/>
        </w:rPr>
        <w:t>Swedish</w:t>
      </w:r>
      <w:proofErr w:type="spellEnd"/>
      <w:r w:rsidRPr="00FF6AC0">
        <w:rPr>
          <w:rFonts w:asciiTheme="minorHAnsi" w:hAnsiTheme="minorHAnsi" w:cstheme="minorHAnsi"/>
          <w:color w:val="000000" w:themeColor="text1"/>
          <w:sz w:val="16"/>
          <w:szCs w:val="16"/>
          <w:lang w:val="el-GR"/>
        </w:rPr>
        <w:t xml:space="preserve"> </w:t>
      </w:r>
      <w:proofErr w:type="spellStart"/>
      <w:r w:rsidRPr="00FF6AC0">
        <w:rPr>
          <w:rFonts w:asciiTheme="minorHAnsi" w:hAnsiTheme="minorHAnsi" w:cstheme="minorHAnsi"/>
          <w:color w:val="000000" w:themeColor="text1"/>
          <w:sz w:val="16"/>
          <w:szCs w:val="16"/>
          <w:lang w:val="el-GR"/>
        </w:rPr>
        <w:t>Match</w:t>
      </w:r>
      <w:proofErr w:type="spellEnd"/>
      <w:r w:rsidRPr="00FF6AC0">
        <w:rPr>
          <w:rFonts w:asciiTheme="minorHAnsi" w:hAnsiTheme="minorHAnsi" w:cstheme="minorHAnsi"/>
          <w:color w:val="000000" w:themeColor="text1"/>
          <w:sz w:val="16"/>
          <w:szCs w:val="16"/>
          <w:lang w:val="el-GR"/>
        </w:rPr>
        <w:t xml:space="preserve"> – ηγέτιδα δύναμη στον κλάδο της χορήγησης νικοτίνης από το στόμα – δημιουργώντας έναν παγκόσμιο πρωταθλητή στο χώρο των μη καιόμενων προϊόντων με επικεφαλής τα </w:t>
      </w:r>
      <w:r w:rsidRPr="00FF6AC0">
        <w:rPr>
          <w:rFonts w:asciiTheme="minorHAnsi" w:hAnsiTheme="minorHAnsi" w:cstheme="minorHAnsi"/>
          <w:color w:val="000000" w:themeColor="text1"/>
          <w:sz w:val="16"/>
          <w:szCs w:val="16"/>
        </w:rPr>
        <w:t>brands</w:t>
      </w:r>
      <w:r w:rsidRPr="00FF6AC0">
        <w:rPr>
          <w:rFonts w:asciiTheme="minorHAnsi" w:hAnsiTheme="minorHAnsi" w:cstheme="minorHAnsi"/>
          <w:color w:val="000000" w:themeColor="text1"/>
          <w:sz w:val="16"/>
          <w:szCs w:val="16"/>
          <w:lang w:val="el-GR"/>
        </w:rPr>
        <w:t xml:space="preserve"> της εταιρείας IQOS και ZYN. Ο Οργανισμός Τροφίμων και Φαρμάκων των ΗΠΑ (FDA) έχει </w:t>
      </w:r>
      <w:proofErr w:type="spellStart"/>
      <w:r w:rsidRPr="00FF6AC0">
        <w:rPr>
          <w:rFonts w:asciiTheme="minorHAnsi" w:hAnsiTheme="minorHAnsi" w:cstheme="minorHAnsi"/>
          <w:color w:val="000000" w:themeColor="text1"/>
          <w:sz w:val="16"/>
          <w:szCs w:val="16"/>
          <w:lang w:val="el-GR"/>
        </w:rPr>
        <w:t>αδειοδοτήσει</w:t>
      </w:r>
      <w:proofErr w:type="spellEnd"/>
      <w:r w:rsidRPr="00FF6AC0">
        <w:rPr>
          <w:rFonts w:asciiTheme="minorHAnsi" w:hAnsiTheme="minorHAnsi" w:cstheme="minorHAnsi"/>
          <w:color w:val="000000" w:themeColor="text1"/>
          <w:sz w:val="16"/>
          <w:szCs w:val="16"/>
          <w:lang w:val="el-GR"/>
        </w:rPr>
        <w:t xml:space="preserve"> τις συσκευές και τα αναλώσιμα IQOS </w:t>
      </w:r>
      <w:proofErr w:type="spellStart"/>
      <w:r w:rsidRPr="00FF6AC0">
        <w:rPr>
          <w:rFonts w:asciiTheme="minorHAnsi" w:hAnsiTheme="minorHAnsi" w:cstheme="minorHAnsi"/>
          <w:color w:val="000000" w:themeColor="text1"/>
          <w:sz w:val="16"/>
          <w:szCs w:val="16"/>
          <w:lang w:val="el-GR"/>
        </w:rPr>
        <w:t>Platform</w:t>
      </w:r>
      <w:proofErr w:type="spellEnd"/>
      <w:r w:rsidRPr="00FF6AC0">
        <w:rPr>
          <w:rFonts w:asciiTheme="minorHAnsi" w:hAnsiTheme="minorHAnsi" w:cstheme="minorHAnsi"/>
          <w:color w:val="000000" w:themeColor="text1"/>
          <w:sz w:val="16"/>
          <w:szCs w:val="16"/>
          <w:lang w:val="el-GR"/>
        </w:rPr>
        <w:t xml:space="preserve"> 1 της PMI και το General </w:t>
      </w:r>
      <w:proofErr w:type="spellStart"/>
      <w:r w:rsidRPr="00FF6AC0">
        <w:rPr>
          <w:rFonts w:asciiTheme="minorHAnsi" w:hAnsiTheme="minorHAnsi" w:cstheme="minorHAnsi"/>
          <w:color w:val="000000" w:themeColor="text1"/>
          <w:sz w:val="16"/>
          <w:szCs w:val="16"/>
          <w:lang w:val="el-GR"/>
        </w:rPr>
        <w:t>snus</w:t>
      </w:r>
      <w:proofErr w:type="spellEnd"/>
      <w:r w:rsidRPr="00FF6AC0">
        <w:rPr>
          <w:rFonts w:asciiTheme="minorHAnsi" w:hAnsiTheme="minorHAnsi" w:cstheme="minorHAnsi"/>
          <w:color w:val="000000" w:themeColor="text1"/>
          <w:sz w:val="16"/>
          <w:szCs w:val="16"/>
          <w:lang w:val="el-GR"/>
        </w:rPr>
        <w:t xml:space="preserve"> της </w:t>
      </w:r>
      <w:proofErr w:type="spellStart"/>
      <w:r w:rsidRPr="00FF6AC0">
        <w:rPr>
          <w:rFonts w:asciiTheme="minorHAnsi" w:hAnsiTheme="minorHAnsi" w:cstheme="minorHAnsi"/>
          <w:color w:val="000000" w:themeColor="text1"/>
          <w:sz w:val="16"/>
          <w:szCs w:val="16"/>
          <w:lang w:val="el-GR"/>
        </w:rPr>
        <w:t>Swedish</w:t>
      </w:r>
      <w:proofErr w:type="spellEnd"/>
      <w:r w:rsidRPr="00FF6AC0">
        <w:rPr>
          <w:rFonts w:asciiTheme="minorHAnsi" w:hAnsiTheme="minorHAnsi" w:cstheme="minorHAnsi"/>
          <w:color w:val="000000" w:themeColor="text1"/>
          <w:sz w:val="16"/>
          <w:szCs w:val="16"/>
          <w:lang w:val="el-GR"/>
        </w:rPr>
        <w:t xml:space="preserve"> </w:t>
      </w:r>
      <w:proofErr w:type="spellStart"/>
      <w:r w:rsidRPr="00FF6AC0">
        <w:rPr>
          <w:rFonts w:asciiTheme="minorHAnsi" w:hAnsiTheme="minorHAnsi" w:cstheme="minorHAnsi"/>
          <w:color w:val="000000" w:themeColor="text1"/>
          <w:sz w:val="16"/>
          <w:szCs w:val="16"/>
          <w:lang w:val="el-GR"/>
        </w:rPr>
        <w:t>Match</w:t>
      </w:r>
      <w:proofErr w:type="spellEnd"/>
      <w:r w:rsidRPr="00FF6AC0">
        <w:rPr>
          <w:rFonts w:asciiTheme="minorHAnsi" w:hAnsiTheme="minorHAnsi" w:cstheme="minorHAnsi"/>
          <w:color w:val="000000" w:themeColor="text1"/>
          <w:sz w:val="16"/>
          <w:szCs w:val="16"/>
          <w:lang w:val="el-GR"/>
        </w:rPr>
        <w:t xml:space="preserve"> ως Προϊόντα Καπνού Διαφοροποιημένου Κινδύνου (MRTP). Μέχρι τις 31 Δεκεμβρίου 2022, τα εναλλακτικά προϊόντα καπνού και νικοτίνης χωρίς καύση της PMI ήταν διαθέσιμα προς πώληση σε 73 αγορές και η PMI εκτιμά ότι περίπου 17,8 εκατομμύρια ενήλικες σε όλο τον κόσμο έχουν, ήδη, υιοθετήσει το IQOS και έχουν διακόψει το κάπνισμα. Τα εναλλακτικά προϊόντα καπνού αντιπροσωπεύουν περίπου το 32% των συνολικών καθαρών εσόδων της PMI για ολόκληρο το 2022. Έχοντας ισχυρά θεμέλια και σημαντική εξειδίκευση στις </w:t>
      </w:r>
      <w:proofErr w:type="spellStart"/>
      <w:r w:rsidRPr="00FF6AC0">
        <w:rPr>
          <w:rFonts w:asciiTheme="minorHAnsi" w:hAnsiTheme="minorHAnsi" w:cstheme="minorHAnsi"/>
          <w:color w:val="000000" w:themeColor="text1"/>
          <w:sz w:val="16"/>
          <w:szCs w:val="16"/>
          <w:lang w:val="el-GR"/>
        </w:rPr>
        <w:t>βιοεπιστήμες</w:t>
      </w:r>
      <w:proofErr w:type="spellEnd"/>
      <w:r w:rsidRPr="00FF6AC0">
        <w:rPr>
          <w:rFonts w:asciiTheme="minorHAnsi" w:hAnsiTheme="minorHAnsi" w:cstheme="minorHAnsi"/>
          <w:color w:val="000000" w:themeColor="text1"/>
          <w:sz w:val="16"/>
          <w:szCs w:val="16"/>
          <w:lang w:val="el-GR"/>
        </w:rPr>
        <w:t xml:space="preserve">, η PMI ανακοίνωσε τον Φεβρουάριο του 2021 τη φιλοδοξία της να επεκταθεί στους τομείς της ευεξίας και της υγείας και, μέσω της θυγατρικής της </w:t>
      </w:r>
      <w:proofErr w:type="spellStart"/>
      <w:r w:rsidRPr="00FF6AC0">
        <w:rPr>
          <w:rFonts w:asciiTheme="minorHAnsi" w:hAnsiTheme="minorHAnsi" w:cstheme="minorHAnsi"/>
          <w:color w:val="000000" w:themeColor="text1"/>
          <w:sz w:val="16"/>
          <w:szCs w:val="16"/>
          <w:lang w:val="el-GR"/>
        </w:rPr>
        <w:t>Vectura</w:t>
      </w:r>
      <w:proofErr w:type="spellEnd"/>
      <w:r w:rsidRPr="00FF6AC0">
        <w:rPr>
          <w:rFonts w:asciiTheme="minorHAnsi" w:hAnsiTheme="minorHAnsi" w:cstheme="minorHAnsi"/>
          <w:color w:val="000000" w:themeColor="text1"/>
          <w:sz w:val="16"/>
          <w:szCs w:val="16"/>
          <w:lang w:val="el-GR"/>
        </w:rPr>
        <w:t xml:space="preserve"> </w:t>
      </w:r>
      <w:proofErr w:type="spellStart"/>
      <w:r w:rsidRPr="00FF6AC0">
        <w:rPr>
          <w:rFonts w:asciiTheme="minorHAnsi" w:hAnsiTheme="minorHAnsi" w:cstheme="minorHAnsi"/>
          <w:color w:val="000000" w:themeColor="text1"/>
          <w:sz w:val="16"/>
          <w:szCs w:val="16"/>
          <w:lang w:val="el-GR"/>
        </w:rPr>
        <w:t>Fertin</w:t>
      </w:r>
      <w:proofErr w:type="spellEnd"/>
      <w:r w:rsidRPr="00FF6AC0">
        <w:rPr>
          <w:rFonts w:asciiTheme="minorHAnsi" w:hAnsiTheme="minorHAnsi" w:cstheme="minorHAnsi"/>
          <w:color w:val="000000" w:themeColor="text1"/>
          <w:sz w:val="16"/>
          <w:szCs w:val="16"/>
          <w:lang w:val="el-GR"/>
        </w:rPr>
        <w:t xml:space="preserve"> </w:t>
      </w:r>
      <w:proofErr w:type="spellStart"/>
      <w:r w:rsidRPr="00FF6AC0">
        <w:rPr>
          <w:rFonts w:asciiTheme="minorHAnsi" w:hAnsiTheme="minorHAnsi" w:cstheme="minorHAnsi"/>
          <w:color w:val="000000" w:themeColor="text1"/>
          <w:sz w:val="16"/>
          <w:szCs w:val="16"/>
          <w:lang w:val="el-GR"/>
        </w:rPr>
        <w:t>Pharma</w:t>
      </w:r>
      <w:proofErr w:type="spellEnd"/>
      <w:r w:rsidRPr="00FF6AC0">
        <w:rPr>
          <w:rFonts w:asciiTheme="minorHAnsi" w:hAnsiTheme="minorHAnsi" w:cstheme="minorHAnsi"/>
          <w:color w:val="000000" w:themeColor="text1"/>
          <w:sz w:val="16"/>
          <w:szCs w:val="16"/>
          <w:lang w:val="el-GR"/>
        </w:rPr>
        <w:t xml:space="preserve">, στοχεύει στο να βελτιώσει την ποιότητα ζωής, μέσω της παροχής υπηρεσιών υγείας υψηλού επιπέδου. Για περισσότερες πληροφορίες, παρακαλούμε επισκεφθείτε: </w:t>
      </w:r>
      <w:hyperlink r:id="rId12" w:history="1">
        <w:r w:rsidRPr="00FF6AC0">
          <w:rPr>
            <w:rStyle w:val="-"/>
            <w:rFonts w:asciiTheme="minorHAnsi" w:hAnsiTheme="minorHAnsi" w:cstheme="minorHAnsi"/>
            <w:sz w:val="16"/>
            <w:szCs w:val="16"/>
            <w:lang w:val="el-GR"/>
          </w:rPr>
          <w:t>https://www.pmi.com/</w:t>
        </w:r>
      </w:hyperlink>
      <w:r w:rsidRPr="00FF6AC0">
        <w:rPr>
          <w:rFonts w:asciiTheme="minorHAnsi" w:hAnsiTheme="minorHAnsi" w:cstheme="minorHAnsi"/>
          <w:color w:val="000000" w:themeColor="text1"/>
          <w:sz w:val="16"/>
          <w:szCs w:val="16"/>
          <w:lang w:val="el-GR"/>
        </w:rPr>
        <w:t xml:space="preserve">και </w:t>
      </w:r>
      <w:hyperlink r:id="rId13" w:history="1">
        <w:r w:rsidRPr="00FF6AC0">
          <w:rPr>
            <w:rStyle w:val="-"/>
            <w:rFonts w:asciiTheme="minorHAnsi" w:hAnsiTheme="minorHAnsi" w:cstheme="minorHAnsi"/>
            <w:sz w:val="16"/>
            <w:szCs w:val="16"/>
            <w:lang w:val="el-GR"/>
          </w:rPr>
          <w:t>https://www.pmiscience.com/en/</w:t>
        </w:r>
      </w:hyperlink>
    </w:p>
    <w:p w14:paraId="5E53E7F7" w14:textId="77777777" w:rsidR="00FF6AC0" w:rsidRPr="00FF6AC0" w:rsidRDefault="00FF6AC0" w:rsidP="00FF6AC0">
      <w:pPr>
        <w:pStyle w:val="paragraph"/>
        <w:spacing w:before="0" w:beforeAutospacing="0" w:after="0" w:afterAutospacing="0"/>
        <w:jc w:val="both"/>
        <w:textAlignment w:val="baseline"/>
        <w:rPr>
          <w:rFonts w:asciiTheme="minorHAnsi" w:hAnsiTheme="minorHAnsi" w:cstheme="minorHAnsi"/>
          <w:color w:val="000000" w:themeColor="text1"/>
          <w:sz w:val="16"/>
          <w:szCs w:val="16"/>
          <w:lang w:val="el-GR"/>
        </w:rPr>
      </w:pPr>
    </w:p>
    <w:p w14:paraId="385D55F8" w14:textId="77777777" w:rsidR="00FF6AC0" w:rsidRPr="00FF6AC0" w:rsidRDefault="00FF6AC0" w:rsidP="00FF6AC0">
      <w:pPr>
        <w:jc w:val="both"/>
        <w:textAlignment w:val="baseline"/>
        <w:rPr>
          <w:rFonts w:cstheme="minorHAnsi"/>
          <w:sz w:val="16"/>
          <w:szCs w:val="16"/>
        </w:rPr>
      </w:pPr>
      <w:bookmarkStart w:id="6" w:name="_Hlk131678901"/>
      <w:r w:rsidRPr="00FF6AC0">
        <w:rPr>
          <w:rFonts w:cstheme="minorHAnsi"/>
          <w:b/>
          <w:bCs/>
          <w:sz w:val="16"/>
          <w:szCs w:val="16"/>
        </w:rPr>
        <w:t>Σχετικά με την ΠΑΠΑΣΤΡΑΤΟΣ </w:t>
      </w:r>
      <w:r w:rsidRPr="00FF6AC0">
        <w:rPr>
          <w:rFonts w:cstheme="minorHAnsi"/>
          <w:sz w:val="16"/>
          <w:szCs w:val="16"/>
        </w:rPr>
        <w:t> </w:t>
      </w:r>
    </w:p>
    <w:p w14:paraId="6FB7DC77" w14:textId="77777777" w:rsidR="00FF6AC0" w:rsidRPr="00FF6AC0" w:rsidRDefault="00FF6AC0" w:rsidP="00FF6AC0">
      <w:pPr>
        <w:jc w:val="both"/>
        <w:textAlignment w:val="baseline"/>
        <w:rPr>
          <w:rFonts w:cstheme="minorHAnsi"/>
          <w:sz w:val="16"/>
          <w:szCs w:val="16"/>
        </w:rPr>
      </w:pPr>
      <w:r w:rsidRPr="00FF6AC0">
        <w:rPr>
          <w:rFonts w:cstheme="minorHAnsi"/>
          <w:sz w:val="16"/>
          <w:szCs w:val="16"/>
        </w:rPr>
        <w:t xml:space="preserve">H Παπαστράτος, θυγατρική εταιρεία της </w:t>
      </w:r>
      <w:proofErr w:type="spellStart"/>
      <w:r w:rsidRPr="00FF6AC0">
        <w:rPr>
          <w:rFonts w:cstheme="minorHAnsi"/>
          <w:sz w:val="16"/>
          <w:szCs w:val="16"/>
        </w:rPr>
        <w:t>Philip</w:t>
      </w:r>
      <w:proofErr w:type="spellEnd"/>
      <w:r w:rsidRPr="00FF6AC0">
        <w:rPr>
          <w:rFonts w:cstheme="minorHAnsi"/>
          <w:sz w:val="16"/>
          <w:szCs w:val="16"/>
        </w:rPr>
        <w:t xml:space="preserve"> </w:t>
      </w:r>
      <w:proofErr w:type="spellStart"/>
      <w:r w:rsidRPr="00FF6AC0">
        <w:rPr>
          <w:rFonts w:cstheme="minorHAnsi"/>
          <w:sz w:val="16"/>
          <w:szCs w:val="16"/>
        </w:rPr>
        <w:t>Morris</w:t>
      </w:r>
      <w:proofErr w:type="spellEnd"/>
      <w:r w:rsidRPr="00FF6AC0">
        <w:rPr>
          <w:rFonts w:cstheme="minorHAnsi"/>
          <w:sz w:val="16"/>
          <w:szCs w:val="16"/>
        </w:rPr>
        <w:t xml:space="preserve"> International (PMI), κατέχει ηγετική θέση στην παραγωγή και εμπορία προϊόντων χωρίς καύση και τσιγάρων στην Ελλάδα εδώ και εννέα δεκαετίες. Η εταιρική πορεία της Παπαστράτος είναι άρρηκτα συνδεδεμένη με την εξέλιξη της βιομηχανίας, την οικονομική ανάπτυξη της χώρας, αλλά και την προσφορά στην κοινωνία. Το 2017, η εταιρεία γύρισε σελίδα στην ιστορία της και, με μια σημαντική επένδυση ύψους 300 εκατ. ευρώ, μετέτρεψε το εργοστάσιό της στον Ασπρόπυργο σε μονάδα αποκλειστικής παραγωγής θερμαινόμενων ράβδων καπνού για το IQOS, το πρώτο καινοτόμο προϊόν της PMI δυνητικά μειωμένου κινδύνου σε σχέση με το τσιγάρο. Τον Ιούλιο του 2020 ο Αμερικανικός Οργανισμός Τροφίμων και Φαρμάκων (FDA) </w:t>
      </w:r>
      <w:proofErr w:type="spellStart"/>
      <w:r w:rsidRPr="00FF6AC0">
        <w:rPr>
          <w:rFonts w:cstheme="minorHAnsi"/>
          <w:sz w:val="16"/>
          <w:szCs w:val="16"/>
        </w:rPr>
        <w:t>αδειοδότησε</w:t>
      </w:r>
      <w:proofErr w:type="spellEnd"/>
      <w:r w:rsidRPr="00FF6AC0">
        <w:rPr>
          <w:rFonts w:cstheme="minorHAnsi"/>
          <w:sz w:val="16"/>
          <w:szCs w:val="16"/>
        </w:rPr>
        <w:t xml:space="preserve"> το IQOS ως προϊόν διαφοροποιημένου κινδύνου, κατάλληλο για την προαγωγή της δημόσιας υγείας. Μέχρι τον Σεπτέμβριο του 2022,  περίπου 13,5 εκατ. ενήλικοι καπνιστές σε όλο τον κόσμο, εξαιρώντας τη Ρωσία και την Ουκρανία, και περισσότεροι από 400.000 στην Ελλάδα είχαν επιλέξει τη νέα αυτή τεχνολογία που είναι διαθέσιμη σε 70 χώρες. Τον Ιούνιο του 2021, στην επέτειο των 90 χρόνων λειτουργίας της Παπαστράτος, η εταιρεία ανακοίνωσε τη στρατηγική της για τη Βιώσιμη Ανάπτυξη για την επόμενη πενταετία. Ταυτόχρονα, ανακοίνωσε και νέα μεγάλη επένδυση στο εργοστάσιό της στον Ασπρόπυργο, η οποία ξεπέρασε τα 200 εκατ. ευρώ. Τον Φεβρουάριο του 2023, η Παπαστράτος ανακοίνωσε νέα, μεγάλη επένδυση ύψους 200 εκατ. ευρώ, η οποία οδηγεί στη δημιουργία 300 νέων θέσεων εργασίας και ενισχύει το εξαγωγικό έργο της εταιρείας, φτάνοντας σε συνολική αξία εξαγωγών 300 εκατ. ευρώ. Η Παπαστράτος επενδύοντας στην επιστήμη και τις νέες τεχνολογίες δημιουργεί αξία, τόσο για την εταιρεία, τους ανθρώπους της όσο και για το περιβάλλον και την κοινωνία. Το εκτεταμένο πρόγραμμα Κοινωνικής Ευθύνης, οι επανειλημμένες βραβεύσεις ως Best </w:t>
      </w:r>
      <w:proofErr w:type="spellStart"/>
      <w:r w:rsidRPr="00FF6AC0">
        <w:rPr>
          <w:rFonts w:cstheme="minorHAnsi"/>
          <w:sz w:val="16"/>
          <w:szCs w:val="16"/>
        </w:rPr>
        <w:t>Work</w:t>
      </w:r>
      <w:proofErr w:type="spellEnd"/>
      <w:r w:rsidRPr="00FF6AC0">
        <w:rPr>
          <w:rFonts w:cstheme="minorHAnsi"/>
          <w:sz w:val="16"/>
          <w:szCs w:val="16"/>
        </w:rPr>
        <w:t xml:space="preserve"> </w:t>
      </w:r>
      <w:proofErr w:type="spellStart"/>
      <w:r w:rsidRPr="00FF6AC0">
        <w:rPr>
          <w:rFonts w:cstheme="minorHAnsi"/>
          <w:sz w:val="16"/>
          <w:szCs w:val="16"/>
        </w:rPr>
        <w:lastRenderedPageBreak/>
        <w:t>Place</w:t>
      </w:r>
      <w:proofErr w:type="spellEnd"/>
      <w:r w:rsidRPr="00FF6AC0">
        <w:rPr>
          <w:rFonts w:cstheme="minorHAnsi"/>
          <w:sz w:val="16"/>
          <w:szCs w:val="16"/>
        </w:rPr>
        <w:t xml:space="preserve"> και Top </w:t>
      </w:r>
      <w:proofErr w:type="spellStart"/>
      <w:r w:rsidRPr="00FF6AC0">
        <w:rPr>
          <w:rFonts w:cstheme="minorHAnsi"/>
          <w:sz w:val="16"/>
          <w:szCs w:val="16"/>
        </w:rPr>
        <w:t>Employer</w:t>
      </w:r>
      <w:proofErr w:type="spellEnd"/>
      <w:r w:rsidRPr="00FF6AC0">
        <w:rPr>
          <w:rFonts w:cstheme="minorHAnsi"/>
          <w:sz w:val="16"/>
          <w:szCs w:val="16"/>
        </w:rPr>
        <w:t xml:space="preserve"> και η πιστοποίησή της ως η πρώτη εταιρεία στην Ελλάδα με </w:t>
      </w:r>
      <w:proofErr w:type="spellStart"/>
      <w:r w:rsidRPr="00FF6AC0">
        <w:rPr>
          <w:rFonts w:cstheme="minorHAnsi"/>
          <w:sz w:val="16"/>
          <w:szCs w:val="16"/>
        </w:rPr>
        <w:t>Equal</w:t>
      </w:r>
      <w:proofErr w:type="spellEnd"/>
      <w:r w:rsidRPr="00FF6AC0">
        <w:rPr>
          <w:rFonts w:cstheme="minorHAnsi"/>
          <w:sz w:val="16"/>
          <w:szCs w:val="16"/>
        </w:rPr>
        <w:t xml:space="preserve"> </w:t>
      </w:r>
      <w:proofErr w:type="spellStart"/>
      <w:r w:rsidRPr="00FF6AC0">
        <w:rPr>
          <w:rFonts w:cstheme="minorHAnsi"/>
          <w:sz w:val="16"/>
          <w:szCs w:val="16"/>
        </w:rPr>
        <w:t>Salary</w:t>
      </w:r>
      <w:proofErr w:type="spellEnd"/>
      <w:r w:rsidRPr="00FF6AC0">
        <w:rPr>
          <w:rFonts w:cstheme="minorHAnsi"/>
          <w:sz w:val="16"/>
          <w:szCs w:val="16"/>
        </w:rPr>
        <w:t xml:space="preserve"> και ως η πρώτη “</w:t>
      </w:r>
      <w:proofErr w:type="spellStart"/>
      <w:r w:rsidRPr="00FF6AC0">
        <w:rPr>
          <w:rFonts w:cstheme="minorHAnsi"/>
          <w:sz w:val="16"/>
          <w:szCs w:val="16"/>
        </w:rPr>
        <w:t>Smoke</w:t>
      </w:r>
      <w:proofErr w:type="spellEnd"/>
      <w:r w:rsidRPr="00FF6AC0">
        <w:rPr>
          <w:rFonts w:cstheme="minorHAnsi"/>
          <w:sz w:val="16"/>
          <w:szCs w:val="16"/>
        </w:rPr>
        <w:t xml:space="preserve">-Free” εταιρεία στην Ελλάδα αποδεικνύουν ότι η στρατηγική Βιώσιμης Ανάπτυξης βρίσκεται στο επίκεντρο της επιχειρηματικής δράσης της Παπαστράτος. Περισσότερες πληροφορίες για τις δράσεις της εταιρείας μπορείτε να δείτε στο </w:t>
      </w:r>
      <w:hyperlink r:id="rId14" w:tgtFrame="_blank" w:history="1">
        <w:r w:rsidRPr="00FF6AC0">
          <w:rPr>
            <w:rStyle w:val="-"/>
            <w:rFonts w:cstheme="minorHAnsi"/>
            <w:color w:val="0000FF"/>
            <w:sz w:val="16"/>
            <w:szCs w:val="16"/>
          </w:rPr>
          <w:t>www.papastratosmazi.gr</w:t>
        </w:r>
      </w:hyperlink>
      <w:r w:rsidRPr="00FF6AC0">
        <w:rPr>
          <w:rFonts w:cstheme="minorHAnsi"/>
          <w:sz w:val="16"/>
          <w:szCs w:val="16"/>
        </w:rPr>
        <w:t>. </w:t>
      </w:r>
    </w:p>
    <w:p w14:paraId="6BFBE993" w14:textId="3ED26F4C" w:rsidR="00FF6AC0" w:rsidRDefault="00FF6AC0" w:rsidP="00FF6AC0">
      <w:pPr>
        <w:suppressAutoHyphens/>
        <w:spacing w:line="240" w:lineRule="auto"/>
        <w:contextualSpacing/>
        <w:jc w:val="both"/>
        <w:rPr>
          <w:rFonts w:eastAsia="SimSun" w:cstheme="minorHAnsi"/>
          <w:i/>
          <w:sz w:val="16"/>
          <w:szCs w:val="16"/>
          <w:lang w:eastAsia="ar-SA"/>
        </w:rPr>
      </w:pPr>
      <w:r>
        <w:rPr>
          <w:rFonts w:eastAsia="SimSun" w:cstheme="minorHAnsi"/>
          <w:i/>
          <w:sz w:val="16"/>
          <w:szCs w:val="16"/>
          <w:lang w:eastAsia="ar-SA"/>
        </w:rPr>
        <w:t xml:space="preserve">Για επικοινωνία με την εταιρεία: Μαρία Δημοπούλου, Διευθύντρια Επικοινωνίας και Βιωσιμότητας, Παπαστράτος, </w:t>
      </w:r>
      <w:proofErr w:type="spellStart"/>
      <w:r>
        <w:rPr>
          <w:rFonts w:eastAsia="SimSun" w:cstheme="minorHAnsi"/>
          <w:i/>
          <w:sz w:val="16"/>
          <w:szCs w:val="16"/>
          <w:lang w:eastAsia="ar-SA"/>
        </w:rPr>
        <w:t>τηλ</w:t>
      </w:r>
      <w:proofErr w:type="spellEnd"/>
      <w:r>
        <w:rPr>
          <w:rFonts w:eastAsia="SimSun" w:cstheme="minorHAnsi"/>
          <w:i/>
          <w:sz w:val="16"/>
          <w:szCs w:val="16"/>
          <w:lang w:eastAsia="ar-SA"/>
        </w:rPr>
        <w:t xml:space="preserve">. 210 419 3834  </w:t>
      </w:r>
      <w:hyperlink r:id="rId15" w:history="1">
        <w:r w:rsidRPr="00220A3F">
          <w:rPr>
            <w:rStyle w:val="-"/>
            <w:rFonts w:eastAsia="SimSun" w:cstheme="minorHAnsi"/>
            <w:i/>
            <w:sz w:val="16"/>
            <w:szCs w:val="16"/>
            <w:lang w:eastAsia="ar-SA"/>
          </w:rPr>
          <w:t>Maria.Dimopoulou@pmi.com</w:t>
        </w:r>
      </w:hyperlink>
      <w:r>
        <w:rPr>
          <w:rFonts w:eastAsia="SimSun" w:cstheme="minorHAnsi"/>
          <w:i/>
          <w:sz w:val="16"/>
          <w:szCs w:val="16"/>
          <w:lang w:eastAsia="ar-SA"/>
        </w:rPr>
        <w:t xml:space="preserve">, Άκης Κελέσης, </w:t>
      </w:r>
      <w:proofErr w:type="spellStart"/>
      <w:r>
        <w:rPr>
          <w:rFonts w:eastAsia="SimSun" w:cstheme="minorHAnsi"/>
          <w:i/>
          <w:sz w:val="16"/>
          <w:szCs w:val="16"/>
          <w:lang w:eastAsia="ar-SA"/>
        </w:rPr>
        <w:t>Account</w:t>
      </w:r>
      <w:proofErr w:type="spellEnd"/>
      <w:r>
        <w:rPr>
          <w:rFonts w:eastAsia="SimSun" w:cstheme="minorHAnsi"/>
          <w:i/>
          <w:sz w:val="16"/>
          <w:szCs w:val="16"/>
          <w:lang w:eastAsia="ar-SA"/>
        </w:rPr>
        <w:t xml:space="preserve"> </w:t>
      </w:r>
      <w:proofErr w:type="spellStart"/>
      <w:r>
        <w:rPr>
          <w:rFonts w:eastAsia="SimSun" w:cstheme="minorHAnsi"/>
          <w:i/>
          <w:sz w:val="16"/>
          <w:szCs w:val="16"/>
          <w:lang w:eastAsia="ar-SA"/>
        </w:rPr>
        <w:t>Director</w:t>
      </w:r>
      <w:proofErr w:type="spellEnd"/>
      <w:r>
        <w:rPr>
          <w:rFonts w:eastAsia="SimSun" w:cstheme="minorHAnsi"/>
          <w:i/>
          <w:sz w:val="16"/>
          <w:szCs w:val="16"/>
          <w:lang w:eastAsia="ar-SA"/>
        </w:rPr>
        <w:t xml:space="preserve"> </w:t>
      </w:r>
      <w:proofErr w:type="spellStart"/>
      <w:r>
        <w:rPr>
          <w:rFonts w:eastAsia="SimSun" w:cstheme="minorHAnsi"/>
          <w:i/>
          <w:sz w:val="16"/>
          <w:szCs w:val="16"/>
          <w:lang w:eastAsia="ar-SA"/>
        </w:rPr>
        <w:t>αία</w:t>
      </w:r>
      <w:proofErr w:type="spellEnd"/>
      <w:r>
        <w:rPr>
          <w:rFonts w:eastAsia="SimSun" w:cstheme="minorHAnsi"/>
          <w:i/>
          <w:sz w:val="16"/>
          <w:szCs w:val="16"/>
          <w:lang w:eastAsia="ar-SA"/>
        </w:rPr>
        <w:t xml:space="preserve"> </w:t>
      </w:r>
      <w:proofErr w:type="spellStart"/>
      <w:r>
        <w:rPr>
          <w:rFonts w:eastAsia="SimSun" w:cstheme="minorHAnsi"/>
          <w:i/>
          <w:sz w:val="16"/>
          <w:szCs w:val="16"/>
          <w:lang w:eastAsia="ar-SA"/>
        </w:rPr>
        <w:t>relate</w:t>
      </w:r>
      <w:proofErr w:type="spellEnd"/>
      <w:r>
        <w:rPr>
          <w:rFonts w:eastAsia="SimSun" w:cstheme="minorHAnsi"/>
          <w:i/>
          <w:sz w:val="16"/>
          <w:szCs w:val="16"/>
          <w:lang w:eastAsia="ar-SA"/>
        </w:rPr>
        <w:t xml:space="preserve">, </w:t>
      </w:r>
      <w:proofErr w:type="spellStart"/>
      <w:r>
        <w:rPr>
          <w:rFonts w:eastAsia="SimSun" w:cstheme="minorHAnsi"/>
          <w:i/>
          <w:sz w:val="16"/>
          <w:szCs w:val="16"/>
          <w:lang w:eastAsia="ar-SA"/>
        </w:rPr>
        <w:t>τηλ</w:t>
      </w:r>
      <w:proofErr w:type="spellEnd"/>
      <w:r>
        <w:rPr>
          <w:rFonts w:eastAsia="SimSun" w:cstheme="minorHAnsi"/>
          <w:i/>
          <w:sz w:val="16"/>
          <w:szCs w:val="16"/>
          <w:lang w:eastAsia="ar-SA"/>
        </w:rPr>
        <w:t xml:space="preserve">. 210 7418935, </w:t>
      </w:r>
      <w:hyperlink r:id="rId16" w:history="1">
        <w:r>
          <w:rPr>
            <w:rStyle w:val="-"/>
            <w:rFonts w:eastAsia="SimSun" w:cstheme="minorHAnsi"/>
            <w:i/>
            <w:color w:val="0000FF"/>
            <w:sz w:val="16"/>
            <w:szCs w:val="16"/>
            <w:lang w:eastAsia="ar-SA"/>
          </w:rPr>
          <w:t>kelesis@aea.gr</w:t>
        </w:r>
      </w:hyperlink>
      <w:r>
        <w:rPr>
          <w:rFonts w:eastAsia="SimSun" w:cstheme="minorHAnsi"/>
          <w:i/>
          <w:sz w:val="16"/>
          <w:szCs w:val="16"/>
          <w:lang w:eastAsia="ar-SA"/>
        </w:rPr>
        <w:t>.</w:t>
      </w:r>
    </w:p>
    <w:p w14:paraId="1FEFE54E" w14:textId="77777777" w:rsidR="00FF6AC0" w:rsidRDefault="00FF6AC0" w:rsidP="00FF6AC0">
      <w:pPr>
        <w:jc w:val="both"/>
        <w:rPr>
          <w:rFonts w:cstheme="minorHAnsi"/>
          <w:sz w:val="16"/>
          <w:szCs w:val="16"/>
        </w:rPr>
      </w:pPr>
    </w:p>
    <w:p w14:paraId="53F6CA84" w14:textId="1D7801F5" w:rsidR="00FF6AC0" w:rsidRPr="00FF6AC0" w:rsidRDefault="00FF6AC0" w:rsidP="00FF6AC0">
      <w:pPr>
        <w:jc w:val="both"/>
        <w:rPr>
          <w:rFonts w:cstheme="minorHAnsi"/>
          <w:sz w:val="16"/>
          <w:szCs w:val="16"/>
        </w:rPr>
      </w:pPr>
      <w:r w:rsidRPr="00FF6AC0">
        <w:rPr>
          <w:rFonts w:cstheme="minorHAnsi"/>
          <w:sz w:val="16"/>
          <w:szCs w:val="16"/>
        </w:rPr>
        <w:t>1. Τα στοιχεία αφορούν το σύνολο των χρηστών IQOS. Δείτε την Ορολογία που είναι διαθέσιμη στις σελίδες 205-209 της Ενιαίας Έκθεσης Βιώσιμης Ανάπτυξης της PMI 2022.</w:t>
      </w:r>
    </w:p>
    <w:p w14:paraId="3DC41759" w14:textId="77777777" w:rsidR="00FF6AC0" w:rsidRPr="00FF6AC0" w:rsidRDefault="00FF6AC0" w:rsidP="00FF6AC0">
      <w:pPr>
        <w:jc w:val="both"/>
        <w:rPr>
          <w:rFonts w:cstheme="minorHAnsi"/>
          <w:sz w:val="16"/>
          <w:szCs w:val="16"/>
        </w:rPr>
      </w:pPr>
      <w:r w:rsidRPr="00FF6AC0">
        <w:rPr>
          <w:rFonts w:cstheme="minorHAnsi"/>
          <w:sz w:val="16"/>
          <w:szCs w:val="16"/>
        </w:rPr>
        <w:t xml:space="preserve">2. Για τον ορισμό των καθαρών εσόδων που σχετίζονται με τα εναλλακτικά προϊόντα, ανατρέξτε στο Γλωσσάρι που είναι διαθέσιμο στις σελίδες 205-209 της Ολοκληρωμένης Έκθεσης PMI 2022. Ο αριθμός του 2022 περιλαμβάνει τα καθαρά έσοδα της </w:t>
      </w:r>
      <w:proofErr w:type="spellStart"/>
      <w:r w:rsidRPr="00FF6AC0">
        <w:rPr>
          <w:rFonts w:cstheme="minorHAnsi"/>
          <w:sz w:val="16"/>
          <w:szCs w:val="16"/>
        </w:rPr>
        <w:t>Swedish</w:t>
      </w:r>
      <w:proofErr w:type="spellEnd"/>
      <w:r w:rsidRPr="00FF6AC0">
        <w:rPr>
          <w:rFonts w:cstheme="minorHAnsi"/>
          <w:sz w:val="16"/>
          <w:szCs w:val="16"/>
        </w:rPr>
        <w:t xml:space="preserve"> </w:t>
      </w:r>
      <w:proofErr w:type="spellStart"/>
      <w:r w:rsidRPr="00FF6AC0">
        <w:rPr>
          <w:rFonts w:cstheme="minorHAnsi"/>
          <w:sz w:val="16"/>
          <w:szCs w:val="16"/>
        </w:rPr>
        <w:t>Match</w:t>
      </w:r>
      <w:proofErr w:type="spellEnd"/>
      <w:r w:rsidRPr="00FF6AC0">
        <w:rPr>
          <w:rFonts w:cstheme="minorHAnsi"/>
          <w:sz w:val="16"/>
          <w:szCs w:val="16"/>
        </w:rPr>
        <w:t xml:space="preserve"> από τις 11 Νοεμβρίου 2022 (ημερομηνία απόκτησης) έως τις 31 Δεκεμβρίου 2022. Τα προσαρμοσμένα καθαρά έσοδα του 2021 δεν περιλαμβάνουν τον αντίκτυπο που σχετίζεται με τις τελωνειακές εκτιμήσεις της Σαουδικής Αραβίας.</w:t>
      </w:r>
    </w:p>
    <w:p w14:paraId="26C092AA" w14:textId="77777777" w:rsidR="00FF6AC0" w:rsidRPr="00FF6AC0" w:rsidRDefault="00FF6AC0" w:rsidP="00FF6AC0">
      <w:pPr>
        <w:jc w:val="both"/>
        <w:rPr>
          <w:rFonts w:cstheme="minorHAnsi"/>
          <w:sz w:val="16"/>
          <w:szCs w:val="16"/>
        </w:rPr>
      </w:pPr>
      <w:r w:rsidRPr="00FF6AC0">
        <w:rPr>
          <w:rFonts w:cstheme="minorHAnsi"/>
          <w:sz w:val="16"/>
          <w:szCs w:val="16"/>
        </w:rPr>
        <w:t xml:space="preserve">3. Συμπεριλαμβανομένης της </w:t>
      </w:r>
      <w:proofErr w:type="spellStart"/>
      <w:r w:rsidRPr="00FF6AC0">
        <w:rPr>
          <w:rFonts w:cstheme="minorHAnsi"/>
          <w:sz w:val="16"/>
          <w:szCs w:val="16"/>
        </w:rPr>
        <w:t>Swedish</w:t>
      </w:r>
      <w:proofErr w:type="spellEnd"/>
      <w:r w:rsidRPr="00FF6AC0">
        <w:rPr>
          <w:rFonts w:cstheme="minorHAnsi"/>
          <w:sz w:val="16"/>
          <w:szCs w:val="16"/>
        </w:rPr>
        <w:t xml:space="preserve"> </w:t>
      </w:r>
      <w:proofErr w:type="spellStart"/>
      <w:r w:rsidRPr="00FF6AC0">
        <w:rPr>
          <w:rFonts w:cstheme="minorHAnsi"/>
          <w:sz w:val="16"/>
          <w:szCs w:val="16"/>
        </w:rPr>
        <w:t>Match</w:t>
      </w:r>
      <w:proofErr w:type="spellEnd"/>
      <w:r w:rsidRPr="00FF6AC0">
        <w:rPr>
          <w:rFonts w:cstheme="minorHAnsi"/>
          <w:sz w:val="16"/>
          <w:szCs w:val="16"/>
        </w:rPr>
        <w:t xml:space="preserve"> και εξαιρουμένης της PMI Duty Free. Η ταξινόμηση των χωρών χαμηλού και μεσαίου εισοδήματος βασίζεται στην έκθεση της Παγκόσμιας Τράπεζας που εκδόθηκε το 2022.</w:t>
      </w:r>
    </w:p>
    <w:p w14:paraId="44C75BB9" w14:textId="77777777" w:rsidR="00FF6AC0" w:rsidRPr="00FF6AC0" w:rsidRDefault="00FF6AC0" w:rsidP="00FF6AC0">
      <w:pPr>
        <w:jc w:val="both"/>
        <w:rPr>
          <w:rFonts w:cstheme="minorHAnsi"/>
          <w:sz w:val="16"/>
          <w:szCs w:val="16"/>
        </w:rPr>
      </w:pPr>
      <w:r w:rsidRPr="00FF6AC0">
        <w:rPr>
          <w:rFonts w:cstheme="minorHAnsi"/>
          <w:sz w:val="16"/>
          <w:szCs w:val="16"/>
        </w:rPr>
        <w:t>4. Οι επενδύσεις αντικατοπτρίζουν την έρευνα, την ανάπτυξη προϊόντων και την εμπορική ανάπτυξη, την παραγωγική ικανότητα, την επιστημονική τεκμηρίωση και τις μελέτες για την κατανόηση της συμπεριφοράς των ενηλίκων καπνιστών.</w:t>
      </w:r>
    </w:p>
    <w:p w14:paraId="2F16AB7D" w14:textId="77777777" w:rsidR="00FF6AC0" w:rsidRPr="00FF6AC0" w:rsidRDefault="00FF6AC0" w:rsidP="00FF6AC0">
      <w:pPr>
        <w:jc w:val="both"/>
        <w:rPr>
          <w:rFonts w:cstheme="minorHAnsi"/>
          <w:sz w:val="16"/>
          <w:szCs w:val="16"/>
        </w:rPr>
      </w:pPr>
      <w:r w:rsidRPr="00FF6AC0">
        <w:rPr>
          <w:rFonts w:cstheme="minorHAnsi"/>
          <w:sz w:val="16"/>
          <w:szCs w:val="16"/>
        </w:rPr>
        <w:t xml:space="preserve">5. Ο συνολικός όγκος αποστολών περιλαμβάνει τσιγάρα, άλλα προϊόντα καπνού (OTP) και αναλώσιμα εναλλακτικών προϊόντων . Δείτε </w:t>
      </w:r>
      <w:r w:rsidRPr="00FF6AC0">
        <w:rPr>
          <w:rFonts w:cstheme="minorHAnsi"/>
          <w:color w:val="0070C0"/>
          <w:sz w:val="16"/>
          <w:szCs w:val="16"/>
        </w:rPr>
        <w:t xml:space="preserve">το Πρωτόκολλο ESG KPI 2022 </w:t>
      </w:r>
      <w:r w:rsidRPr="00FF6AC0">
        <w:rPr>
          <w:rFonts w:cstheme="minorHAnsi"/>
          <w:sz w:val="16"/>
          <w:szCs w:val="16"/>
        </w:rPr>
        <w:t>της PMI για περισσότερες λεπτομέρειες.</w:t>
      </w:r>
    </w:p>
    <w:p w14:paraId="13BDA7BD" w14:textId="77777777" w:rsidR="00FF6AC0" w:rsidRPr="00FF6AC0" w:rsidRDefault="00FF6AC0" w:rsidP="00FF6AC0">
      <w:pPr>
        <w:jc w:val="both"/>
        <w:rPr>
          <w:rFonts w:cstheme="minorHAnsi"/>
          <w:sz w:val="16"/>
          <w:szCs w:val="16"/>
        </w:rPr>
      </w:pPr>
      <w:r w:rsidRPr="00FF6AC0">
        <w:rPr>
          <w:rFonts w:cstheme="minorHAnsi"/>
          <w:sz w:val="16"/>
          <w:szCs w:val="16"/>
        </w:rPr>
        <w:t>6. Συμπεριλαμβανομένης της ανακύκλωσης (80%) και της αποτέφρωσης με ανάκτηση ενέργειας (6%). Ο αριθμός του 2022 δεν περιλαμβάνει τη Ρωσία.</w:t>
      </w:r>
    </w:p>
    <w:p w14:paraId="6DD8C284" w14:textId="77777777" w:rsidR="00FF6AC0" w:rsidRPr="00FF6AC0" w:rsidRDefault="00FF6AC0" w:rsidP="00FF6AC0">
      <w:pPr>
        <w:jc w:val="both"/>
        <w:rPr>
          <w:rFonts w:cstheme="minorHAnsi"/>
          <w:sz w:val="16"/>
          <w:szCs w:val="16"/>
        </w:rPr>
      </w:pPr>
      <w:r w:rsidRPr="00FF6AC0">
        <w:rPr>
          <w:rFonts w:cstheme="minorHAnsi"/>
          <w:sz w:val="16"/>
          <w:szCs w:val="16"/>
        </w:rPr>
        <w:t>7. Ο όγκος αποστολής περιλαμβάνει τεμάχια θερμαινόμενου καπνού, φυσίγγια του e-</w:t>
      </w:r>
      <w:proofErr w:type="spellStart"/>
      <w:r w:rsidRPr="00FF6AC0">
        <w:rPr>
          <w:rFonts w:cstheme="minorHAnsi"/>
          <w:sz w:val="16"/>
          <w:szCs w:val="16"/>
        </w:rPr>
        <w:t>vapor</w:t>
      </w:r>
      <w:proofErr w:type="spellEnd"/>
      <w:r w:rsidRPr="00FF6AC0">
        <w:rPr>
          <w:rFonts w:cstheme="minorHAnsi"/>
          <w:sz w:val="16"/>
          <w:szCs w:val="16"/>
        </w:rPr>
        <w:t xml:space="preserve"> και αναλώσιμα του e-</w:t>
      </w:r>
      <w:proofErr w:type="spellStart"/>
      <w:r w:rsidRPr="00FF6AC0">
        <w:rPr>
          <w:rFonts w:cstheme="minorHAnsi"/>
          <w:sz w:val="16"/>
          <w:szCs w:val="16"/>
        </w:rPr>
        <w:t>vapor</w:t>
      </w:r>
      <w:proofErr w:type="spellEnd"/>
      <w:r w:rsidRPr="00FF6AC0">
        <w:rPr>
          <w:rFonts w:cstheme="minorHAnsi"/>
          <w:sz w:val="16"/>
          <w:szCs w:val="16"/>
        </w:rPr>
        <w:t xml:space="preserve"> . Δείτε </w:t>
      </w:r>
      <w:r w:rsidRPr="00FF6AC0">
        <w:rPr>
          <w:rFonts w:cstheme="minorHAnsi"/>
          <w:color w:val="0070C0"/>
          <w:sz w:val="16"/>
          <w:szCs w:val="16"/>
        </w:rPr>
        <w:t xml:space="preserve">το Πρωτόκολλο ESG KPI 2022 </w:t>
      </w:r>
      <w:r w:rsidRPr="00FF6AC0">
        <w:rPr>
          <w:rFonts w:cstheme="minorHAnsi"/>
          <w:sz w:val="16"/>
          <w:szCs w:val="16"/>
        </w:rPr>
        <w:t>της PMI για περισσότερες λεπτομέρειες.</w:t>
      </w:r>
      <w:bookmarkEnd w:id="6"/>
    </w:p>
    <w:p w14:paraId="4B88FA96" w14:textId="77777777" w:rsidR="000F775C" w:rsidRDefault="000F775C" w:rsidP="00B777B6">
      <w:pPr>
        <w:jc w:val="both"/>
      </w:pPr>
    </w:p>
    <w:p w14:paraId="04B10254" w14:textId="77777777" w:rsidR="00B777B6" w:rsidRDefault="00B777B6" w:rsidP="00B777B6">
      <w:pPr>
        <w:jc w:val="both"/>
      </w:pPr>
    </w:p>
    <w:p w14:paraId="0D8511C7" w14:textId="77777777" w:rsidR="00B777B6" w:rsidRDefault="00B777B6" w:rsidP="00B777B6">
      <w:pPr>
        <w:jc w:val="both"/>
      </w:pPr>
    </w:p>
    <w:p w14:paraId="56E898A1" w14:textId="77777777" w:rsidR="00B777B6" w:rsidRDefault="00B777B6" w:rsidP="00B777B6">
      <w:pPr>
        <w:jc w:val="both"/>
      </w:pPr>
    </w:p>
    <w:p w14:paraId="65FB6535" w14:textId="77777777" w:rsidR="000F775C" w:rsidRDefault="000F775C" w:rsidP="00D3029C">
      <w:pPr>
        <w:jc w:val="both"/>
      </w:pPr>
    </w:p>
    <w:sectPr w:rsidR="000F775C">
      <w:footerReference w:type="default" r:id="rId17"/>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163408" w14:textId="77777777" w:rsidR="00212E49" w:rsidRDefault="00212E49" w:rsidP="00B777B6">
      <w:pPr>
        <w:spacing w:after="0" w:line="240" w:lineRule="auto"/>
      </w:pPr>
      <w:r>
        <w:separator/>
      </w:r>
    </w:p>
  </w:endnote>
  <w:endnote w:type="continuationSeparator" w:id="0">
    <w:p w14:paraId="2C342F24" w14:textId="77777777" w:rsidR="00212E49" w:rsidRDefault="00212E49" w:rsidP="00B777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84330436"/>
      <w:docPartObj>
        <w:docPartGallery w:val="Page Numbers (Bottom of Page)"/>
        <w:docPartUnique/>
      </w:docPartObj>
    </w:sdtPr>
    <w:sdtContent>
      <w:p w14:paraId="20C9848C" w14:textId="7B73F9C2" w:rsidR="00B777B6" w:rsidRDefault="00B777B6">
        <w:pPr>
          <w:pStyle w:val="a4"/>
          <w:jc w:val="center"/>
        </w:pPr>
        <w:r>
          <w:fldChar w:fldCharType="begin"/>
        </w:r>
        <w:r>
          <w:instrText>PAGE   \* MERGEFORMAT</w:instrText>
        </w:r>
        <w:r>
          <w:fldChar w:fldCharType="separate"/>
        </w:r>
        <w:r>
          <w:t>2</w:t>
        </w:r>
        <w:r>
          <w:fldChar w:fldCharType="end"/>
        </w:r>
      </w:p>
    </w:sdtContent>
  </w:sdt>
  <w:p w14:paraId="24EA0780" w14:textId="77777777" w:rsidR="00B777B6" w:rsidRDefault="00B777B6">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62C287" w14:textId="77777777" w:rsidR="00212E49" w:rsidRDefault="00212E49" w:rsidP="00B777B6">
      <w:pPr>
        <w:spacing w:after="0" w:line="240" w:lineRule="auto"/>
      </w:pPr>
      <w:r>
        <w:separator/>
      </w:r>
    </w:p>
  </w:footnote>
  <w:footnote w:type="continuationSeparator" w:id="0">
    <w:p w14:paraId="6CF4578C" w14:textId="77777777" w:rsidR="00212E49" w:rsidRDefault="00212E49" w:rsidP="00B777B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8A21A5C"/>
    <w:multiLevelType w:val="hybridMultilevel"/>
    <w:tmpl w:val="669839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739B583A"/>
    <w:multiLevelType w:val="hybridMultilevel"/>
    <w:tmpl w:val="C6FC34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99692714">
    <w:abstractNumId w:val="0"/>
  </w:num>
  <w:num w:numId="2" w16cid:durableId="172506155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775C"/>
    <w:rsid w:val="00051B88"/>
    <w:rsid w:val="000F775C"/>
    <w:rsid w:val="001D22F2"/>
    <w:rsid w:val="001E57AA"/>
    <w:rsid w:val="001F43DF"/>
    <w:rsid w:val="00212E49"/>
    <w:rsid w:val="003802BF"/>
    <w:rsid w:val="003927CD"/>
    <w:rsid w:val="003B5631"/>
    <w:rsid w:val="004061DA"/>
    <w:rsid w:val="0041246A"/>
    <w:rsid w:val="004B1DC8"/>
    <w:rsid w:val="004C62A2"/>
    <w:rsid w:val="00501852"/>
    <w:rsid w:val="0059006A"/>
    <w:rsid w:val="006505EF"/>
    <w:rsid w:val="006539EF"/>
    <w:rsid w:val="00734F3D"/>
    <w:rsid w:val="007F5237"/>
    <w:rsid w:val="0080299F"/>
    <w:rsid w:val="00864C48"/>
    <w:rsid w:val="00883910"/>
    <w:rsid w:val="008A52E4"/>
    <w:rsid w:val="00954C42"/>
    <w:rsid w:val="00A538E8"/>
    <w:rsid w:val="00B343EB"/>
    <w:rsid w:val="00B777B6"/>
    <w:rsid w:val="00C2551F"/>
    <w:rsid w:val="00CB5372"/>
    <w:rsid w:val="00D3029C"/>
    <w:rsid w:val="00D57178"/>
    <w:rsid w:val="00D90F34"/>
    <w:rsid w:val="00DB5D56"/>
    <w:rsid w:val="00E83F8E"/>
    <w:rsid w:val="00F22C17"/>
    <w:rsid w:val="00FF6AC0"/>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32CD7D"/>
  <w15:chartTrackingRefBased/>
  <w15:docId w15:val="{2499C067-FECD-4F10-8C64-2003016B0C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l-G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B777B6"/>
    <w:pPr>
      <w:tabs>
        <w:tab w:val="center" w:pos="4153"/>
        <w:tab w:val="right" w:pos="8306"/>
      </w:tabs>
      <w:spacing w:after="0" w:line="240" w:lineRule="auto"/>
    </w:pPr>
  </w:style>
  <w:style w:type="character" w:customStyle="1" w:styleId="Char">
    <w:name w:val="Κεφαλίδα Char"/>
    <w:basedOn w:val="a0"/>
    <w:link w:val="a3"/>
    <w:uiPriority w:val="99"/>
    <w:rsid w:val="00B777B6"/>
  </w:style>
  <w:style w:type="paragraph" w:styleId="a4">
    <w:name w:val="footer"/>
    <w:basedOn w:val="a"/>
    <w:link w:val="Char0"/>
    <w:uiPriority w:val="99"/>
    <w:unhideWhenUsed/>
    <w:rsid w:val="00B777B6"/>
    <w:pPr>
      <w:tabs>
        <w:tab w:val="center" w:pos="4153"/>
        <w:tab w:val="right" w:pos="8306"/>
      </w:tabs>
      <w:spacing w:after="0" w:line="240" w:lineRule="auto"/>
    </w:pPr>
  </w:style>
  <w:style w:type="character" w:customStyle="1" w:styleId="Char0">
    <w:name w:val="Υποσέλιδο Char"/>
    <w:basedOn w:val="a0"/>
    <w:link w:val="a4"/>
    <w:uiPriority w:val="99"/>
    <w:rsid w:val="00B777B6"/>
  </w:style>
  <w:style w:type="paragraph" w:styleId="a5">
    <w:name w:val="Revision"/>
    <w:hidden/>
    <w:uiPriority w:val="99"/>
    <w:semiHidden/>
    <w:rsid w:val="00D90F34"/>
    <w:pPr>
      <w:spacing w:after="0" w:line="240" w:lineRule="auto"/>
    </w:pPr>
  </w:style>
  <w:style w:type="character" w:styleId="a6">
    <w:name w:val="annotation reference"/>
    <w:basedOn w:val="a0"/>
    <w:uiPriority w:val="99"/>
    <w:semiHidden/>
    <w:unhideWhenUsed/>
    <w:rsid w:val="001E57AA"/>
    <w:rPr>
      <w:sz w:val="16"/>
      <w:szCs w:val="16"/>
    </w:rPr>
  </w:style>
  <w:style w:type="paragraph" w:styleId="a7">
    <w:name w:val="annotation text"/>
    <w:basedOn w:val="a"/>
    <w:link w:val="Char1"/>
    <w:uiPriority w:val="99"/>
    <w:semiHidden/>
    <w:unhideWhenUsed/>
    <w:rsid w:val="001E57AA"/>
    <w:pPr>
      <w:spacing w:line="240" w:lineRule="auto"/>
    </w:pPr>
    <w:rPr>
      <w:sz w:val="20"/>
      <w:szCs w:val="20"/>
    </w:rPr>
  </w:style>
  <w:style w:type="character" w:customStyle="1" w:styleId="Char1">
    <w:name w:val="Κείμενο σχολίου Char"/>
    <w:basedOn w:val="a0"/>
    <w:link w:val="a7"/>
    <w:uiPriority w:val="99"/>
    <w:semiHidden/>
    <w:rsid w:val="001E57AA"/>
    <w:rPr>
      <w:sz w:val="20"/>
      <w:szCs w:val="20"/>
    </w:rPr>
  </w:style>
  <w:style w:type="paragraph" w:styleId="a8">
    <w:name w:val="annotation subject"/>
    <w:basedOn w:val="a7"/>
    <w:next w:val="a7"/>
    <w:link w:val="Char2"/>
    <w:uiPriority w:val="99"/>
    <w:semiHidden/>
    <w:unhideWhenUsed/>
    <w:rsid w:val="001E57AA"/>
    <w:rPr>
      <w:b/>
      <w:bCs/>
    </w:rPr>
  </w:style>
  <w:style w:type="character" w:customStyle="1" w:styleId="Char2">
    <w:name w:val="Θέμα σχολίου Char"/>
    <w:basedOn w:val="Char1"/>
    <w:link w:val="a8"/>
    <w:uiPriority w:val="99"/>
    <w:semiHidden/>
    <w:rsid w:val="001E57AA"/>
    <w:rPr>
      <w:b/>
      <w:bCs/>
      <w:sz w:val="20"/>
      <w:szCs w:val="20"/>
    </w:rPr>
  </w:style>
  <w:style w:type="character" w:styleId="-">
    <w:name w:val="Hyperlink"/>
    <w:basedOn w:val="a0"/>
    <w:uiPriority w:val="99"/>
    <w:unhideWhenUsed/>
    <w:rsid w:val="00CB5372"/>
    <w:rPr>
      <w:color w:val="0563C1"/>
      <w:u w:val="single"/>
    </w:rPr>
  </w:style>
  <w:style w:type="paragraph" w:customStyle="1" w:styleId="paragraph">
    <w:name w:val="paragraph"/>
    <w:basedOn w:val="a"/>
    <w:rsid w:val="00CB5372"/>
    <w:pPr>
      <w:spacing w:before="100" w:beforeAutospacing="1" w:after="100" w:afterAutospacing="1" w:line="240" w:lineRule="auto"/>
    </w:pPr>
    <w:rPr>
      <w:rFonts w:ascii="Times New Roman" w:eastAsia="Times New Roman" w:hAnsi="Times New Roman" w:cs="Times New Roman"/>
      <w:kern w:val="0"/>
      <w:sz w:val="24"/>
      <w:szCs w:val="24"/>
      <w:lang w:val="en-US"/>
      <w14:ligatures w14:val="none"/>
    </w:rPr>
  </w:style>
  <w:style w:type="character" w:customStyle="1" w:styleId="eop">
    <w:name w:val="eop"/>
    <w:basedOn w:val="a0"/>
    <w:rsid w:val="00CB5372"/>
  </w:style>
  <w:style w:type="character" w:customStyle="1" w:styleId="normaltextrun">
    <w:name w:val="normaltextrun"/>
    <w:basedOn w:val="a0"/>
    <w:rsid w:val="00CB5372"/>
  </w:style>
  <w:style w:type="paragraph" w:styleId="a9">
    <w:name w:val="List Paragraph"/>
    <w:basedOn w:val="a"/>
    <w:uiPriority w:val="34"/>
    <w:qFormat/>
    <w:rsid w:val="00FF6AC0"/>
    <w:pPr>
      <w:spacing w:after="0" w:line="240" w:lineRule="auto"/>
      <w:ind w:left="720"/>
      <w:contextualSpacing/>
    </w:pPr>
    <w:rPr>
      <w:kern w:val="0"/>
      <w:sz w:val="24"/>
      <w:szCs w:val="24"/>
      <w:lang w:val="en-US"/>
      <w14:ligatures w14:val="none"/>
    </w:rPr>
  </w:style>
  <w:style w:type="character" w:styleId="aa">
    <w:name w:val="Unresolved Mention"/>
    <w:basedOn w:val="a0"/>
    <w:uiPriority w:val="99"/>
    <w:semiHidden/>
    <w:unhideWhenUsed/>
    <w:rsid w:val="00FF6AC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55175228">
      <w:bodyDiv w:val="1"/>
      <w:marLeft w:val="0"/>
      <w:marRight w:val="0"/>
      <w:marTop w:val="0"/>
      <w:marBottom w:val="0"/>
      <w:divBdr>
        <w:top w:val="none" w:sz="0" w:space="0" w:color="auto"/>
        <w:left w:val="none" w:sz="0" w:space="0" w:color="auto"/>
        <w:bottom w:val="none" w:sz="0" w:space="0" w:color="auto"/>
        <w:right w:val="none" w:sz="0" w:space="0" w:color="auto"/>
      </w:divBdr>
    </w:div>
    <w:div w:id="896818207">
      <w:bodyDiv w:val="1"/>
      <w:marLeft w:val="0"/>
      <w:marRight w:val="0"/>
      <w:marTop w:val="0"/>
      <w:marBottom w:val="0"/>
      <w:divBdr>
        <w:top w:val="none" w:sz="0" w:space="0" w:color="auto"/>
        <w:left w:val="none" w:sz="0" w:space="0" w:color="auto"/>
        <w:bottom w:val="none" w:sz="0" w:space="0" w:color="auto"/>
        <w:right w:val="none" w:sz="0" w:space="0" w:color="auto"/>
      </w:divBdr>
    </w:div>
    <w:div w:id="980307467">
      <w:bodyDiv w:val="1"/>
      <w:marLeft w:val="0"/>
      <w:marRight w:val="0"/>
      <w:marTop w:val="0"/>
      <w:marBottom w:val="0"/>
      <w:divBdr>
        <w:top w:val="none" w:sz="0" w:space="0" w:color="auto"/>
        <w:left w:val="none" w:sz="0" w:space="0" w:color="auto"/>
        <w:bottom w:val="none" w:sz="0" w:space="0" w:color="auto"/>
        <w:right w:val="none" w:sz="0" w:space="0" w:color="auto"/>
      </w:divBdr>
    </w:div>
    <w:div w:id="2143307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pmi.com/integratedreport2022" TargetMode="External"/><Relationship Id="rId13" Type="http://schemas.openxmlformats.org/officeDocument/2006/relationships/hyperlink" Target="https://www.pmiscience.com/en/"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www.pmi.com/"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mailto:kelesis@aea.gr"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pmi.com/resources/docs/default-source/pmi-sustainability/pmi-integrated-report-2022.pdf?sfvrsn=2619afb6_4" TargetMode="External"/><Relationship Id="rId5" Type="http://schemas.openxmlformats.org/officeDocument/2006/relationships/footnotes" Target="footnotes.xml"/><Relationship Id="rId15" Type="http://schemas.openxmlformats.org/officeDocument/2006/relationships/hyperlink" Target="mailto:Maria.Dimopoulou@pmi.com" TargetMode="External"/><Relationship Id="rId10" Type="http://schemas.openxmlformats.org/officeDocument/2006/relationships/hyperlink" Target="https://www.pmi.com/sustainability"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pmidotcom3-prd.s3.amazonaws.com/docs/default-source/pmi-sustainability/pmi-2021-sustainability-materiality-report.pdf?sfvrsn=1ceaafb7_8" TargetMode="External"/><Relationship Id="rId14" Type="http://schemas.openxmlformats.org/officeDocument/2006/relationships/hyperlink" Target="http://www.papastratosmazi.gr/" TargetMode="Externa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8b86a65e-3c3a-4406-8ac3-19a6b5cc52bc}" enabled="0" method="" siteId="{8b86a65e-3c3a-4406-8ac3-19a6b5cc52bc}" removed="1"/>
</clbl:labelList>
</file>

<file path=docProps/app.xml><?xml version="1.0" encoding="utf-8"?>
<Properties xmlns="http://schemas.openxmlformats.org/officeDocument/2006/extended-properties" xmlns:vt="http://schemas.openxmlformats.org/officeDocument/2006/docPropsVTypes">
  <Template>Normal</Template>
  <TotalTime>5</TotalTime>
  <Pages>4</Pages>
  <Words>1885</Words>
  <Characters>10748</Characters>
  <Application>Microsoft Office Word</Application>
  <DocSecurity>0</DocSecurity>
  <Lines>89</Lines>
  <Paragraphs>25</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12608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Grigoris Anagnostou</dc:creator>
  <cp:keywords/>
  <dc:description/>
  <cp:lastModifiedBy>Stefi Sklavounou</cp:lastModifiedBy>
  <cp:revision>3</cp:revision>
  <dcterms:created xsi:type="dcterms:W3CDTF">2023-04-19T07:18:00Z</dcterms:created>
  <dcterms:modified xsi:type="dcterms:W3CDTF">2023-04-19T07:28:00Z</dcterms:modified>
</cp:coreProperties>
</file>