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374B76" w14:textId="5A749D18" w:rsidR="000929EF" w:rsidRDefault="005B658E" w:rsidP="002B454C">
      <w:pPr>
        <w:jc w:val="center"/>
        <w:rPr>
          <w:rFonts w:cstheme="minorHAnsi"/>
          <w:b/>
          <w:sz w:val="24"/>
          <w:szCs w:val="24"/>
        </w:rPr>
      </w:pPr>
      <w:bookmarkStart w:id="0" w:name="_Hlk95147936"/>
      <w:r>
        <w:rPr>
          <w:noProof/>
          <w:lang w:eastAsia="el-GR"/>
        </w:rPr>
        <w:drawing>
          <wp:inline distT="0" distB="0" distL="0" distR="0" wp14:anchorId="543303DF" wp14:editId="442855DB">
            <wp:extent cx="1966118" cy="974608"/>
            <wp:effectExtent l="0" t="0" r="0" b="0"/>
            <wp:docPr id="2" name="Picture 2" descr="C:\Users\vtigka1\AppData\Local\Microsoft\Windows\INetCache\Content.Word\Logo_Papastratos_GR_prostokalytero_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tigka1\AppData\Local\Microsoft\Windows\INetCache\Content.Word\Logo_Papastratos_GR_prostokalytero_black.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7058" cy="1014730"/>
                    </a:xfrm>
                    <a:prstGeom prst="rect">
                      <a:avLst/>
                    </a:prstGeom>
                    <a:noFill/>
                    <a:ln>
                      <a:noFill/>
                    </a:ln>
                  </pic:spPr>
                </pic:pic>
              </a:graphicData>
            </a:graphic>
          </wp:inline>
        </w:drawing>
      </w:r>
      <w:bookmarkEnd w:id="0"/>
    </w:p>
    <w:p w14:paraId="46BB7D6E" w14:textId="77777777" w:rsidR="002B454C" w:rsidRPr="002B454C" w:rsidRDefault="002B454C" w:rsidP="002B454C">
      <w:pPr>
        <w:jc w:val="center"/>
        <w:rPr>
          <w:rFonts w:cstheme="minorHAnsi"/>
          <w:b/>
          <w:sz w:val="24"/>
          <w:szCs w:val="24"/>
        </w:rPr>
      </w:pPr>
    </w:p>
    <w:p w14:paraId="3AD0C309" w14:textId="35B0E7D4" w:rsidR="000929EF" w:rsidRPr="000B71EB" w:rsidRDefault="000929EF" w:rsidP="000929EF">
      <w:pPr>
        <w:suppressAutoHyphens/>
        <w:spacing w:line="252" w:lineRule="auto"/>
        <w:jc w:val="center"/>
        <w:rPr>
          <w:rFonts w:eastAsia="SimSun" w:cstheme="minorHAnsi"/>
          <w:b/>
          <w:bCs/>
          <w:sz w:val="24"/>
          <w:lang w:eastAsia="ar-SA"/>
        </w:rPr>
      </w:pPr>
      <w:bookmarkStart w:id="1" w:name="_GoBack"/>
      <w:r>
        <w:rPr>
          <w:rFonts w:eastAsia="SimSun" w:cstheme="minorHAnsi"/>
          <w:b/>
          <w:bCs/>
          <w:sz w:val="24"/>
          <w:lang w:eastAsia="ar-SA"/>
        </w:rPr>
        <w:t xml:space="preserve">Η Ελλάδα </w:t>
      </w:r>
      <w:bookmarkEnd w:id="1"/>
      <w:r>
        <w:rPr>
          <w:rFonts w:eastAsia="SimSun" w:cstheme="minorHAnsi"/>
          <w:b/>
          <w:bCs/>
          <w:sz w:val="24"/>
          <w:lang w:eastAsia="ar-SA"/>
        </w:rPr>
        <w:t>στη 2</w:t>
      </w:r>
      <w:r w:rsidRPr="00B149BB">
        <w:rPr>
          <w:rFonts w:eastAsia="SimSun" w:cstheme="minorHAnsi"/>
          <w:b/>
          <w:bCs/>
          <w:sz w:val="24"/>
          <w:vertAlign w:val="superscript"/>
          <w:lang w:eastAsia="ar-SA"/>
        </w:rPr>
        <w:t>η</w:t>
      </w:r>
      <w:r>
        <w:rPr>
          <w:rFonts w:eastAsia="SimSun" w:cstheme="minorHAnsi"/>
          <w:b/>
          <w:bCs/>
          <w:sz w:val="24"/>
          <w:lang w:eastAsia="ar-SA"/>
        </w:rPr>
        <w:t xml:space="preserve"> θέση στην Ε.Ε. στ</w:t>
      </w:r>
      <w:r w:rsidR="0056797C">
        <w:rPr>
          <w:rFonts w:eastAsia="SimSun" w:cstheme="minorHAnsi"/>
          <w:b/>
          <w:bCs/>
          <w:sz w:val="24"/>
          <w:lang w:eastAsia="ar-SA"/>
        </w:rPr>
        <w:t xml:space="preserve">ην κατανάλωση </w:t>
      </w:r>
      <w:r w:rsidRPr="000B71EB">
        <w:rPr>
          <w:rFonts w:eastAsia="SimSun" w:cstheme="minorHAnsi"/>
          <w:b/>
          <w:bCs/>
          <w:sz w:val="24"/>
          <w:lang w:eastAsia="ar-SA"/>
        </w:rPr>
        <w:t>παράνομ</w:t>
      </w:r>
      <w:r w:rsidR="0056797C">
        <w:rPr>
          <w:rFonts w:eastAsia="SimSun" w:cstheme="minorHAnsi"/>
          <w:b/>
          <w:bCs/>
          <w:sz w:val="24"/>
          <w:lang w:eastAsia="ar-SA"/>
        </w:rPr>
        <w:t xml:space="preserve">ων </w:t>
      </w:r>
      <w:r w:rsidRPr="000B71EB">
        <w:rPr>
          <w:rFonts w:eastAsia="SimSun" w:cstheme="minorHAnsi"/>
          <w:b/>
          <w:bCs/>
          <w:sz w:val="24"/>
          <w:lang w:eastAsia="ar-SA"/>
        </w:rPr>
        <w:t>τσιγάρ</w:t>
      </w:r>
      <w:r w:rsidR="0056797C">
        <w:rPr>
          <w:rFonts w:eastAsia="SimSun" w:cstheme="minorHAnsi"/>
          <w:b/>
          <w:bCs/>
          <w:sz w:val="24"/>
          <w:lang w:eastAsia="ar-SA"/>
        </w:rPr>
        <w:t>ων</w:t>
      </w:r>
      <w:r w:rsidRPr="000B71EB">
        <w:rPr>
          <w:rFonts w:eastAsia="SimSun" w:cstheme="minorHAnsi"/>
          <w:b/>
          <w:bCs/>
          <w:sz w:val="24"/>
          <w:lang w:eastAsia="ar-SA"/>
        </w:rPr>
        <w:t xml:space="preserve"> </w:t>
      </w:r>
      <w:r w:rsidR="001A4B57">
        <w:rPr>
          <w:rFonts w:eastAsia="SimSun" w:cstheme="minorHAnsi"/>
          <w:b/>
          <w:bCs/>
          <w:sz w:val="24"/>
          <w:lang w:eastAsia="ar-SA"/>
        </w:rPr>
        <w:t>το 2021</w:t>
      </w:r>
    </w:p>
    <w:p w14:paraId="587D0325" w14:textId="5DDDF1B5" w:rsidR="00056DF1" w:rsidRDefault="00056DF1" w:rsidP="001A4B57">
      <w:pPr>
        <w:pStyle w:val="ListParagraph"/>
        <w:numPr>
          <w:ilvl w:val="0"/>
          <w:numId w:val="7"/>
        </w:numPr>
        <w:spacing w:after="0" w:line="240" w:lineRule="auto"/>
        <w:ind w:right="878"/>
        <w:rPr>
          <w:rFonts w:eastAsia="Times New Roman" w:cstheme="minorHAnsi"/>
          <w:lang w:val="el-GR"/>
        </w:rPr>
      </w:pPr>
      <w:r>
        <w:rPr>
          <w:rFonts w:eastAsia="Times New Roman" w:cstheme="minorHAnsi"/>
          <w:lang w:val="el-GR"/>
        </w:rPr>
        <w:t>604</w:t>
      </w:r>
      <w:r w:rsidRPr="00130CF0">
        <w:rPr>
          <w:rFonts w:eastAsia="Times New Roman" w:cstheme="minorHAnsi"/>
          <w:lang w:val="el-GR"/>
        </w:rPr>
        <w:t xml:space="preserve"> εκατ. ευρώ χαμένα έσοδα </w:t>
      </w:r>
      <w:r>
        <w:rPr>
          <w:rFonts w:eastAsia="Times New Roman" w:cstheme="minorHAnsi"/>
          <w:lang w:val="el-GR"/>
        </w:rPr>
        <w:t>από παράνομα τσιγάρα στην Ελλάδα</w:t>
      </w:r>
    </w:p>
    <w:p w14:paraId="54DCAF27" w14:textId="0C279676" w:rsidR="000929EF" w:rsidRPr="003D6B08" w:rsidRDefault="00056DF1" w:rsidP="001A4B57">
      <w:pPr>
        <w:pStyle w:val="ListParagraph"/>
        <w:numPr>
          <w:ilvl w:val="0"/>
          <w:numId w:val="7"/>
        </w:numPr>
        <w:spacing w:after="0" w:line="240" w:lineRule="auto"/>
        <w:ind w:right="878"/>
        <w:rPr>
          <w:lang w:val="el-GR"/>
        </w:rPr>
      </w:pPr>
      <w:r w:rsidRPr="00056DF1">
        <w:rPr>
          <w:rFonts w:eastAsia="Times New Roman" w:cstheme="minorHAnsi"/>
          <w:lang w:val="el-GR"/>
        </w:rPr>
        <w:t>3,</w:t>
      </w:r>
      <w:r w:rsidRPr="003D6B08">
        <w:rPr>
          <w:rFonts w:eastAsia="Times New Roman" w:cstheme="minorHAnsi"/>
          <w:lang w:val="el-GR"/>
        </w:rPr>
        <w:t>4</w:t>
      </w:r>
      <w:r w:rsidR="000929EF" w:rsidRPr="003D6B08">
        <w:rPr>
          <w:rFonts w:eastAsia="Times New Roman" w:cstheme="minorHAnsi"/>
          <w:lang w:val="el-GR"/>
        </w:rPr>
        <w:t xml:space="preserve"> δισ. παράνομα τσιγάρα </w:t>
      </w:r>
      <w:r w:rsidR="001A4B57">
        <w:rPr>
          <w:rFonts w:eastAsia="Times New Roman" w:cstheme="minorHAnsi"/>
          <w:lang w:val="el-GR"/>
        </w:rPr>
        <w:t xml:space="preserve">καταναλώθηκαν </w:t>
      </w:r>
      <w:r w:rsidR="000929EF" w:rsidRPr="003D6B08">
        <w:rPr>
          <w:rFonts w:eastAsia="Times New Roman" w:cstheme="minorHAnsi"/>
          <w:lang w:val="el-GR"/>
        </w:rPr>
        <w:t xml:space="preserve">στην Ελλάδα, με την παράνομη αγορά να </w:t>
      </w:r>
      <w:r w:rsidR="003D6B08" w:rsidRPr="003D6B08">
        <w:rPr>
          <w:rFonts w:eastAsia="Times New Roman" w:cstheme="minorHAnsi"/>
          <w:lang w:val="el-GR"/>
        </w:rPr>
        <w:t>αντιστοιχεί σ</w:t>
      </w:r>
      <w:r w:rsidR="000929EF" w:rsidRPr="003D6B08">
        <w:rPr>
          <w:rFonts w:eastAsia="Times New Roman" w:cstheme="minorHAnsi"/>
          <w:lang w:val="el-GR"/>
        </w:rPr>
        <w:t xml:space="preserve">το 23,9% της συνολικής </w:t>
      </w:r>
      <w:r w:rsidRPr="003D6B08">
        <w:rPr>
          <w:rFonts w:eastAsia="Times New Roman" w:cstheme="minorHAnsi"/>
          <w:lang w:val="el-GR"/>
        </w:rPr>
        <w:t>κατανάλωσης</w:t>
      </w:r>
      <w:r w:rsidR="00BD076E">
        <w:rPr>
          <w:rFonts w:eastAsia="Times New Roman" w:cstheme="minorHAnsi"/>
          <w:lang w:val="el-GR"/>
        </w:rPr>
        <w:t xml:space="preserve"> τσιγάρων. </w:t>
      </w:r>
    </w:p>
    <w:p w14:paraId="313860E2" w14:textId="77777777" w:rsidR="000929EF" w:rsidRPr="003D6B08" w:rsidRDefault="000929EF" w:rsidP="000929EF">
      <w:pPr>
        <w:pStyle w:val="Default"/>
        <w:jc w:val="both"/>
        <w:rPr>
          <w:rFonts w:asciiTheme="minorHAnsi" w:hAnsiTheme="minorHAnsi"/>
          <w:sz w:val="22"/>
          <w:szCs w:val="22"/>
        </w:rPr>
      </w:pPr>
    </w:p>
    <w:p w14:paraId="750593A0" w14:textId="27D7BAC2" w:rsidR="000929EF" w:rsidRPr="003D6B08" w:rsidRDefault="000929EF" w:rsidP="000929EF">
      <w:pPr>
        <w:suppressAutoHyphens/>
        <w:spacing w:line="252" w:lineRule="auto"/>
        <w:ind w:left="360"/>
        <w:jc w:val="right"/>
        <w:rPr>
          <w:rFonts w:ascii="Calibri" w:eastAsia="SimSun" w:hAnsi="Calibri" w:cs="font351"/>
          <w:i/>
          <w:lang w:eastAsia="ar-SA"/>
        </w:rPr>
      </w:pPr>
      <w:r w:rsidRPr="003D6B08">
        <w:rPr>
          <w:rFonts w:ascii="Calibri" w:eastAsia="SimSun" w:hAnsi="Calibri" w:cs="font351"/>
          <w:i/>
          <w:lang w:eastAsia="ar-SA"/>
        </w:rPr>
        <w:t xml:space="preserve">Ασπρόπυργος, </w:t>
      </w:r>
      <w:r w:rsidR="00056DF1" w:rsidRPr="003D6B08">
        <w:rPr>
          <w:rFonts w:ascii="Calibri" w:eastAsia="SimSun" w:hAnsi="Calibri" w:cs="font351"/>
          <w:i/>
          <w:lang w:eastAsia="ar-SA"/>
        </w:rPr>
        <w:t>23</w:t>
      </w:r>
      <w:r w:rsidRPr="003D6B08">
        <w:rPr>
          <w:rFonts w:ascii="Calibri" w:eastAsia="SimSun" w:hAnsi="Calibri" w:cs="font351"/>
          <w:i/>
          <w:lang w:eastAsia="ar-SA"/>
        </w:rPr>
        <w:t>/06/2022</w:t>
      </w:r>
    </w:p>
    <w:p w14:paraId="5318EE4F" w14:textId="77777777" w:rsidR="001A4B57" w:rsidRDefault="001A4B57" w:rsidP="000929EF">
      <w:pPr>
        <w:pStyle w:val="Default"/>
        <w:jc w:val="both"/>
        <w:rPr>
          <w:rFonts w:asciiTheme="minorHAnsi" w:hAnsiTheme="minorHAnsi"/>
          <w:sz w:val="22"/>
          <w:szCs w:val="22"/>
        </w:rPr>
      </w:pPr>
    </w:p>
    <w:p w14:paraId="4AC514C5" w14:textId="2A672C3D" w:rsidR="000929EF" w:rsidRPr="003D6B08" w:rsidRDefault="000929EF" w:rsidP="000929EF">
      <w:pPr>
        <w:pStyle w:val="Default"/>
        <w:jc w:val="both"/>
        <w:rPr>
          <w:rFonts w:asciiTheme="minorHAnsi" w:hAnsiTheme="minorHAnsi"/>
          <w:sz w:val="22"/>
          <w:szCs w:val="22"/>
        </w:rPr>
      </w:pPr>
      <w:r w:rsidRPr="003D6B08">
        <w:rPr>
          <w:rFonts w:asciiTheme="minorHAnsi" w:hAnsiTheme="minorHAnsi"/>
          <w:sz w:val="22"/>
          <w:szCs w:val="22"/>
        </w:rPr>
        <w:t xml:space="preserve">Στη </w:t>
      </w:r>
      <w:r w:rsidRPr="003D6B08">
        <w:rPr>
          <w:rFonts w:asciiTheme="minorHAnsi" w:hAnsiTheme="minorHAnsi"/>
          <w:bCs/>
          <w:sz w:val="22"/>
          <w:szCs w:val="22"/>
        </w:rPr>
        <w:t>δεύτερη θέση</w:t>
      </w:r>
      <w:r w:rsidRPr="003D6B08">
        <w:rPr>
          <w:rFonts w:asciiTheme="minorHAnsi" w:hAnsiTheme="minorHAnsi"/>
          <w:sz w:val="22"/>
          <w:szCs w:val="22"/>
        </w:rPr>
        <w:t xml:space="preserve">, </w:t>
      </w:r>
      <w:r w:rsidRPr="003D6B08">
        <w:rPr>
          <w:rFonts w:asciiTheme="minorHAnsi" w:hAnsiTheme="minorHAnsi"/>
          <w:bCs/>
          <w:sz w:val="22"/>
          <w:szCs w:val="22"/>
        </w:rPr>
        <w:t xml:space="preserve">ανάμεσα </w:t>
      </w:r>
      <w:r w:rsidR="00056DF1" w:rsidRPr="003D6B08">
        <w:rPr>
          <w:rFonts w:asciiTheme="minorHAnsi" w:hAnsiTheme="minorHAnsi"/>
          <w:bCs/>
          <w:sz w:val="22"/>
          <w:szCs w:val="22"/>
        </w:rPr>
        <w:t xml:space="preserve">στα 27 κράτη μέλη της </w:t>
      </w:r>
      <w:r w:rsidRPr="003D6B08">
        <w:rPr>
          <w:rFonts w:asciiTheme="minorHAnsi" w:hAnsiTheme="minorHAnsi"/>
          <w:bCs/>
          <w:sz w:val="22"/>
          <w:szCs w:val="22"/>
        </w:rPr>
        <w:t>Ε.Ε.</w:t>
      </w:r>
      <w:r w:rsidRPr="003D6B08">
        <w:rPr>
          <w:rFonts w:asciiTheme="minorHAnsi" w:hAnsiTheme="minorHAnsi"/>
          <w:sz w:val="22"/>
          <w:szCs w:val="22"/>
        </w:rPr>
        <w:t xml:space="preserve">, </w:t>
      </w:r>
      <w:r w:rsidR="00056DF1" w:rsidRPr="003D6B08">
        <w:rPr>
          <w:rFonts w:asciiTheme="minorHAnsi" w:hAnsiTheme="minorHAnsi"/>
          <w:sz w:val="22"/>
          <w:szCs w:val="22"/>
        </w:rPr>
        <w:t>παρ</w:t>
      </w:r>
      <w:r w:rsidR="00536CA5">
        <w:rPr>
          <w:rFonts w:asciiTheme="minorHAnsi" w:hAnsiTheme="minorHAnsi"/>
          <w:sz w:val="22"/>
          <w:szCs w:val="22"/>
        </w:rPr>
        <w:t xml:space="preserve">έμεινε </w:t>
      </w:r>
      <w:r w:rsidRPr="003D6B08">
        <w:rPr>
          <w:rFonts w:asciiTheme="minorHAnsi" w:hAnsiTheme="minorHAnsi"/>
          <w:bCs/>
          <w:sz w:val="22"/>
          <w:szCs w:val="22"/>
        </w:rPr>
        <w:t>το 2021 η Ελλάδα</w:t>
      </w:r>
      <w:r w:rsidRPr="003D6B08">
        <w:rPr>
          <w:rFonts w:asciiTheme="minorHAnsi" w:hAnsiTheme="minorHAnsi"/>
          <w:sz w:val="22"/>
          <w:szCs w:val="22"/>
        </w:rPr>
        <w:t xml:space="preserve">, σύμφωνα με τα αποτελέσματα της </w:t>
      </w:r>
      <w:r w:rsidRPr="003D6B08">
        <w:rPr>
          <w:rFonts w:asciiTheme="minorHAnsi" w:hAnsiTheme="minorHAnsi"/>
          <w:bCs/>
          <w:sz w:val="22"/>
          <w:szCs w:val="22"/>
        </w:rPr>
        <w:t>ετήσιας ανεξάρτητης Έκθεσης</w:t>
      </w:r>
      <w:r w:rsidRPr="003D6B08">
        <w:rPr>
          <w:rFonts w:asciiTheme="minorHAnsi" w:hAnsiTheme="minorHAnsi"/>
          <w:sz w:val="22"/>
          <w:szCs w:val="22"/>
        </w:rPr>
        <w:t xml:space="preserve"> της </w:t>
      </w:r>
      <w:r w:rsidRPr="003D6B08">
        <w:rPr>
          <w:rFonts w:asciiTheme="minorHAnsi" w:hAnsiTheme="minorHAnsi"/>
          <w:bCs/>
          <w:sz w:val="22"/>
          <w:szCs w:val="22"/>
        </w:rPr>
        <w:t>KPMG</w:t>
      </w:r>
      <w:r w:rsidRPr="003D6B08">
        <w:rPr>
          <w:rFonts w:asciiTheme="minorHAnsi" w:hAnsiTheme="minorHAnsi"/>
          <w:sz w:val="22"/>
          <w:szCs w:val="22"/>
        </w:rPr>
        <w:t xml:space="preserve"> που διενεργήθηκε για λογαριασμό της </w:t>
      </w:r>
      <w:r w:rsidRPr="003D6B08">
        <w:rPr>
          <w:rFonts w:asciiTheme="minorHAnsi" w:hAnsiTheme="minorHAnsi"/>
          <w:bCs/>
          <w:sz w:val="22"/>
          <w:szCs w:val="22"/>
        </w:rPr>
        <w:t>Philip Morris International</w:t>
      </w:r>
      <w:r w:rsidRPr="003D6B08">
        <w:rPr>
          <w:rFonts w:asciiTheme="minorHAnsi" w:hAnsiTheme="minorHAnsi"/>
          <w:sz w:val="22"/>
          <w:szCs w:val="22"/>
        </w:rPr>
        <w:t xml:space="preserve">.  </w:t>
      </w:r>
    </w:p>
    <w:p w14:paraId="525294BD" w14:textId="77777777" w:rsidR="00317FD8" w:rsidRPr="003D6B08" w:rsidRDefault="00317FD8" w:rsidP="000929EF">
      <w:pPr>
        <w:pStyle w:val="Default"/>
        <w:jc w:val="both"/>
        <w:rPr>
          <w:rFonts w:asciiTheme="minorHAnsi" w:hAnsiTheme="minorHAnsi"/>
          <w:sz w:val="22"/>
          <w:szCs w:val="22"/>
        </w:rPr>
      </w:pPr>
    </w:p>
    <w:p w14:paraId="05BAB012" w14:textId="53E75CC8" w:rsidR="000929EF" w:rsidRPr="003D6B08" w:rsidRDefault="000929EF" w:rsidP="000929EF">
      <w:pPr>
        <w:pStyle w:val="Default"/>
        <w:jc w:val="both"/>
        <w:rPr>
          <w:rFonts w:asciiTheme="minorHAnsi" w:hAnsiTheme="minorHAnsi"/>
          <w:sz w:val="22"/>
          <w:szCs w:val="22"/>
        </w:rPr>
      </w:pPr>
      <w:r w:rsidRPr="003D6B08">
        <w:rPr>
          <w:rFonts w:asciiTheme="minorHAnsi" w:hAnsiTheme="minorHAnsi"/>
          <w:sz w:val="22"/>
          <w:szCs w:val="22"/>
        </w:rPr>
        <w:t xml:space="preserve">Σε επίπεδο </w:t>
      </w:r>
      <w:r w:rsidRPr="003D6B08">
        <w:rPr>
          <w:rFonts w:asciiTheme="minorHAnsi" w:hAnsiTheme="minorHAnsi"/>
          <w:bCs/>
          <w:sz w:val="22"/>
          <w:szCs w:val="22"/>
        </w:rPr>
        <w:t>Ε.Ε.</w:t>
      </w:r>
      <w:r w:rsidR="00480834" w:rsidRPr="003D6B08">
        <w:rPr>
          <w:rFonts w:asciiTheme="minorHAnsi" w:hAnsiTheme="minorHAnsi"/>
          <w:sz w:val="22"/>
          <w:szCs w:val="22"/>
        </w:rPr>
        <w:t xml:space="preserve"> </w:t>
      </w:r>
      <w:r w:rsidRPr="003D6B08">
        <w:rPr>
          <w:rFonts w:asciiTheme="minorHAnsi" w:hAnsiTheme="minorHAnsi"/>
          <w:b/>
          <w:bCs/>
          <w:sz w:val="22"/>
          <w:szCs w:val="22"/>
        </w:rPr>
        <w:t>η κατανάλωση παράνομων τσιγάρων αυξήθηκε κατά 3,9% το 2021</w:t>
      </w:r>
      <w:r w:rsidRPr="003D6B08">
        <w:rPr>
          <w:rFonts w:asciiTheme="minorHAnsi" w:hAnsiTheme="minorHAnsi"/>
          <w:sz w:val="22"/>
          <w:szCs w:val="22"/>
        </w:rPr>
        <w:t xml:space="preserve">, φτάνοντας τα </w:t>
      </w:r>
      <w:r w:rsidRPr="003D6B08">
        <w:rPr>
          <w:rFonts w:asciiTheme="minorHAnsi" w:hAnsiTheme="minorHAnsi"/>
          <w:b/>
          <w:bCs/>
          <w:sz w:val="22"/>
          <w:szCs w:val="22"/>
        </w:rPr>
        <w:t>35,5 δισ. τσιγάρα</w:t>
      </w:r>
      <w:r w:rsidRPr="003D6B08">
        <w:rPr>
          <w:rFonts w:asciiTheme="minorHAnsi" w:hAnsiTheme="minorHAnsi"/>
          <w:sz w:val="22"/>
          <w:szCs w:val="22"/>
        </w:rPr>
        <w:t xml:space="preserve"> (1,</w:t>
      </w:r>
      <w:r w:rsidR="00480834" w:rsidRPr="003D6B08">
        <w:rPr>
          <w:rFonts w:asciiTheme="minorHAnsi" w:hAnsiTheme="minorHAnsi"/>
          <w:sz w:val="22"/>
          <w:szCs w:val="22"/>
        </w:rPr>
        <w:t>3</w:t>
      </w:r>
      <w:r w:rsidRPr="003D6B08">
        <w:rPr>
          <w:rFonts w:asciiTheme="minorHAnsi" w:hAnsiTheme="minorHAnsi"/>
          <w:sz w:val="22"/>
          <w:szCs w:val="22"/>
        </w:rPr>
        <w:t xml:space="preserve"> δισ. περισσότερα παράνομα τσιγάρα συγκριτικά με το 2020), με τη </w:t>
      </w:r>
      <w:r w:rsidRPr="003D6B08">
        <w:rPr>
          <w:rFonts w:asciiTheme="minorHAnsi" w:hAnsiTheme="minorHAnsi"/>
          <w:b/>
          <w:bCs/>
          <w:sz w:val="22"/>
          <w:szCs w:val="22"/>
        </w:rPr>
        <w:t>Γαλλία</w:t>
      </w:r>
      <w:r w:rsidRPr="003D6B08">
        <w:rPr>
          <w:rFonts w:asciiTheme="minorHAnsi" w:hAnsiTheme="minorHAnsi"/>
          <w:sz w:val="22"/>
          <w:szCs w:val="22"/>
        </w:rPr>
        <w:t xml:space="preserve"> να </w:t>
      </w:r>
      <w:r w:rsidR="00480834" w:rsidRPr="003D6B08">
        <w:rPr>
          <w:rFonts w:asciiTheme="minorHAnsi" w:hAnsiTheme="minorHAnsi"/>
          <w:sz w:val="22"/>
          <w:szCs w:val="22"/>
        </w:rPr>
        <w:t xml:space="preserve">καταγράφει σημαντική αύξηση </w:t>
      </w:r>
      <w:r w:rsidR="003D6B08" w:rsidRPr="003D6B08">
        <w:rPr>
          <w:rFonts w:asciiTheme="minorHAnsi" w:hAnsiTheme="minorHAnsi"/>
          <w:sz w:val="22"/>
          <w:szCs w:val="22"/>
        </w:rPr>
        <w:t xml:space="preserve">στην κατανάλωση </w:t>
      </w:r>
      <w:r w:rsidR="00480834" w:rsidRPr="003D6B08">
        <w:rPr>
          <w:rFonts w:asciiTheme="minorHAnsi" w:hAnsiTheme="minorHAnsi"/>
          <w:sz w:val="22"/>
          <w:szCs w:val="22"/>
        </w:rPr>
        <w:t xml:space="preserve">παράνομων τσιγάρων και να </w:t>
      </w:r>
      <w:r w:rsidRPr="003D6B08">
        <w:rPr>
          <w:rFonts w:asciiTheme="minorHAnsi" w:hAnsiTheme="minorHAnsi"/>
          <w:sz w:val="22"/>
          <w:szCs w:val="22"/>
        </w:rPr>
        <w:t xml:space="preserve">διατηρεί την </w:t>
      </w:r>
      <w:r w:rsidRPr="003D6B08">
        <w:rPr>
          <w:rFonts w:asciiTheme="minorHAnsi" w:hAnsiTheme="minorHAnsi"/>
          <w:b/>
          <w:bCs/>
          <w:sz w:val="22"/>
          <w:szCs w:val="22"/>
        </w:rPr>
        <w:t>πρώτη θέση</w:t>
      </w:r>
      <w:r w:rsidRPr="003D6B08">
        <w:rPr>
          <w:rFonts w:asciiTheme="minorHAnsi" w:hAnsiTheme="minorHAnsi"/>
          <w:sz w:val="22"/>
          <w:szCs w:val="22"/>
        </w:rPr>
        <w:t xml:space="preserve">. </w:t>
      </w:r>
    </w:p>
    <w:p w14:paraId="66016898" w14:textId="77777777" w:rsidR="000929EF" w:rsidRPr="003D6B08" w:rsidRDefault="000929EF" w:rsidP="000929EF">
      <w:pPr>
        <w:pStyle w:val="Default"/>
        <w:jc w:val="both"/>
        <w:rPr>
          <w:rFonts w:asciiTheme="minorHAnsi" w:hAnsiTheme="minorHAnsi"/>
          <w:sz w:val="22"/>
          <w:szCs w:val="22"/>
        </w:rPr>
      </w:pPr>
    </w:p>
    <w:p w14:paraId="6AB33A68" w14:textId="5B64B86E" w:rsidR="009072F7" w:rsidRDefault="009072F7" w:rsidP="009072F7">
      <w:pPr>
        <w:pStyle w:val="Default"/>
        <w:jc w:val="both"/>
        <w:rPr>
          <w:sz w:val="22"/>
          <w:szCs w:val="22"/>
        </w:rPr>
      </w:pPr>
      <w:r>
        <w:rPr>
          <w:sz w:val="22"/>
          <w:szCs w:val="22"/>
        </w:rPr>
        <w:t xml:space="preserve">Αναλυτικότερα, σύμφωνα με την </w:t>
      </w:r>
      <w:hyperlink r:id="rId9" w:history="1">
        <w:r w:rsidRPr="00AC780E">
          <w:rPr>
            <w:rStyle w:val="Hyperlink"/>
            <w:rFonts w:cs="Calibri"/>
            <w:sz w:val="22"/>
            <w:szCs w:val="22"/>
          </w:rPr>
          <w:t>Έκθεση της KPMG</w:t>
        </w:r>
      </w:hyperlink>
      <w:r>
        <w:rPr>
          <w:sz w:val="22"/>
          <w:szCs w:val="22"/>
        </w:rPr>
        <w:t>:</w:t>
      </w:r>
    </w:p>
    <w:p w14:paraId="7E949EE5" w14:textId="77777777" w:rsidR="000929EF" w:rsidRPr="003D6B08" w:rsidRDefault="000929EF" w:rsidP="000929EF">
      <w:pPr>
        <w:pStyle w:val="Default"/>
        <w:jc w:val="both"/>
        <w:rPr>
          <w:rFonts w:asciiTheme="minorHAnsi" w:hAnsiTheme="minorHAnsi"/>
          <w:sz w:val="22"/>
          <w:szCs w:val="22"/>
        </w:rPr>
      </w:pPr>
      <w:r w:rsidRPr="003D6B08">
        <w:rPr>
          <w:rFonts w:asciiTheme="minorHAnsi" w:hAnsiTheme="minorHAnsi"/>
          <w:sz w:val="22"/>
          <w:szCs w:val="22"/>
        </w:rPr>
        <w:t xml:space="preserve"> </w:t>
      </w:r>
    </w:p>
    <w:p w14:paraId="34F7C85D" w14:textId="362CE297" w:rsidR="00480834" w:rsidRPr="003D6B08" w:rsidRDefault="00480834" w:rsidP="00480834">
      <w:pPr>
        <w:pStyle w:val="Default"/>
        <w:numPr>
          <w:ilvl w:val="0"/>
          <w:numId w:val="8"/>
        </w:numPr>
        <w:jc w:val="both"/>
        <w:rPr>
          <w:rFonts w:asciiTheme="minorHAnsi" w:hAnsiTheme="minorHAnsi"/>
          <w:sz w:val="22"/>
          <w:szCs w:val="22"/>
        </w:rPr>
      </w:pPr>
      <w:r w:rsidRPr="003D6B08">
        <w:rPr>
          <w:rFonts w:asciiTheme="minorHAnsi" w:hAnsiTheme="minorHAnsi"/>
          <w:sz w:val="22"/>
          <w:szCs w:val="22"/>
        </w:rPr>
        <w:t xml:space="preserve">Συνολικά, το 2021 </w:t>
      </w:r>
      <w:r w:rsidR="00AF1C1B">
        <w:rPr>
          <w:rFonts w:asciiTheme="minorHAnsi" w:hAnsiTheme="minorHAnsi"/>
          <w:b/>
          <w:bCs/>
          <w:sz w:val="22"/>
          <w:szCs w:val="22"/>
        </w:rPr>
        <w:t>τα κράτη μέλη της Ε.Ε.</w:t>
      </w:r>
      <w:r w:rsidRPr="003D6B08">
        <w:rPr>
          <w:rFonts w:asciiTheme="minorHAnsi" w:hAnsiTheme="minorHAnsi"/>
          <w:b/>
          <w:bCs/>
          <w:sz w:val="22"/>
          <w:szCs w:val="22"/>
        </w:rPr>
        <w:t xml:space="preserve"> έχασαν έσοδα ύψους 10,4 δισ. ευρώ </w:t>
      </w:r>
      <w:r w:rsidRPr="003D6B08">
        <w:rPr>
          <w:rFonts w:asciiTheme="minorHAnsi" w:hAnsiTheme="minorHAnsi"/>
          <w:sz w:val="22"/>
          <w:szCs w:val="22"/>
        </w:rPr>
        <w:t xml:space="preserve">εξαιτίας του παράνομου εμπορίου τσιγάρων.  </w:t>
      </w:r>
    </w:p>
    <w:p w14:paraId="44980D00" w14:textId="179A1896" w:rsidR="00480834" w:rsidRPr="003D6B08" w:rsidRDefault="00480834" w:rsidP="00480834">
      <w:pPr>
        <w:pStyle w:val="Default"/>
        <w:numPr>
          <w:ilvl w:val="0"/>
          <w:numId w:val="8"/>
        </w:numPr>
        <w:jc w:val="both"/>
        <w:rPr>
          <w:rFonts w:asciiTheme="minorHAnsi" w:hAnsiTheme="minorHAnsi"/>
          <w:sz w:val="22"/>
          <w:szCs w:val="22"/>
        </w:rPr>
      </w:pPr>
      <w:r w:rsidRPr="003D6B08">
        <w:rPr>
          <w:rFonts w:asciiTheme="minorHAnsi" w:hAnsiTheme="minorHAnsi"/>
          <w:sz w:val="22"/>
          <w:szCs w:val="22"/>
        </w:rPr>
        <w:t xml:space="preserve">Το </w:t>
      </w:r>
      <w:r w:rsidRPr="003D6B08">
        <w:rPr>
          <w:rFonts w:asciiTheme="minorHAnsi" w:hAnsiTheme="minorHAnsi"/>
          <w:b/>
          <w:bCs/>
          <w:sz w:val="22"/>
          <w:szCs w:val="22"/>
        </w:rPr>
        <w:t>ποσοστό τ</w:t>
      </w:r>
      <w:r w:rsidR="003D6B08" w:rsidRPr="003D6B08">
        <w:rPr>
          <w:rFonts w:asciiTheme="minorHAnsi" w:hAnsiTheme="minorHAnsi"/>
          <w:b/>
          <w:bCs/>
          <w:sz w:val="22"/>
          <w:szCs w:val="22"/>
        </w:rPr>
        <w:t xml:space="preserve">ων </w:t>
      </w:r>
      <w:r w:rsidRPr="003D6B08">
        <w:rPr>
          <w:rFonts w:asciiTheme="minorHAnsi" w:hAnsiTheme="minorHAnsi"/>
          <w:b/>
          <w:bCs/>
          <w:sz w:val="22"/>
          <w:szCs w:val="22"/>
        </w:rPr>
        <w:t>παράνομ</w:t>
      </w:r>
      <w:r w:rsidR="003D6B08" w:rsidRPr="003D6B08">
        <w:rPr>
          <w:rFonts w:asciiTheme="minorHAnsi" w:hAnsiTheme="minorHAnsi"/>
          <w:b/>
          <w:bCs/>
          <w:sz w:val="22"/>
          <w:szCs w:val="22"/>
        </w:rPr>
        <w:t>ων</w:t>
      </w:r>
      <w:r w:rsidRPr="003D6B08">
        <w:rPr>
          <w:rFonts w:asciiTheme="minorHAnsi" w:hAnsiTheme="minorHAnsi"/>
          <w:b/>
          <w:bCs/>
          <w:sz w:val="22"/>
          <w:szCs w:val="22"/>
        </w:rPr>
        <w:t xml:space="preserve"> τσιγάρων</w:t>
      </w:r>
      <w:r w:rsidRPr="003D6B08">
        <w:rPr>
          <w:rFonts w:asciiTheme="minorHAnsi" w:hAnsiTheme="minorHAnsi"/>
          <w:sz w:val="22"/>
          <w:szCs w:val="22"/>
        </w:rPr>
        <w:t xml:space="preserve"> στην Ε.Ε. ανήλθε στο </w:t>
      </w:r>
      <w:r w:rsidR="008A57AA" w:rsidRPr="003D6B08">
        <w:rPr>
          <w:rFonts w:asciiTheme="minorHAnsi" w:hAnsiTheme="minorHAnsi"/>
          <w:b/>
          <w:bCs/>
          <w:sz w:val="22"/>
          <w:szCs w:val="22"/>
        </w:rPr>
        <w:t>8,1</w:t>
      </w:r>
      <w:r w:rsidRPr="003D6B08">
        <w:rPr>
          <w:rFonts w:asciiTheme="minorHAnsi" w:hAnsiTheme="minorHAnsi"/>
          <w:b/>
          <w:bCs/>
          <w:sz w:val="22"/>
          <w:szCs w:val="22"/>
        </w:rPr>
        <w:t>% της συνολικής κατανάλωσης τσιγάρων</w:t>
      </w:r>
      <w:r w:rsidRPr="003D6B08">
        <w:rPr>
          <w:rFonts w:asciiTheme="minorHAnsi" w:hAnsiTheme="minorHAnsi"/>
          <w:sz w:val="22"/>
          <w:szCs w:val="22"/>
        </w:rPr>
        <w:t xml:space="preserve">. </w:t>
      </w:r>
    </w:p>
    <w:p w14:paraId="26A0BBF7" w14:textId="6DDF3880" w:rsidR="000929EF" w:rsidRPr="003D6B08" w:rsidRDefault="000929EF" w:rsidP="000929EF">
      <w:pPr>
        <w:pStyle w:val="Default"/>
        <w:numPr>
          <w:ilvl w:val="0"/>
          <w:numId w:val="8"/>
        </w:numPr>
        <w:jc w:val="both"/>
        <w:rPr>
          <w:rFonts w:asciiTheme="minorHAnsi" w:hAnsiTheme="minorHAnsi"/>
          <w:sz w:val="22"/>
          <w:szCs w:val="22"/>
        </w:rPr>
      </w:pPr>
      <w:r w:rsidRPr="003D6B08">
        <w:rPr>
          <w:rFonts w:asciiTheme="minorHAnsi" w:hAnsiTheme="minorHAnsi"/>
          <w:b/>
          <w:bCs/>
          <w:sz w:val="22"/>
          <w:szCs w:val="22"/>
        </w:rPr>
        <w:t xml:space="preserve">Η παράνομη αγορά στην Ε.Ε. ενισχύθηκε </w:t>
      </w:r>
      <w:r w:rsidR="00480834" w:rsidRPr="003D6B08">
        <w:rPr>
          <w:rFonts w:asciiTheme="minorHAnsi" w:hAnsiTheme="minorHAnsi"/>
          <w:b/>
          <w:bCs/>
          <w:sz w:val="22"/>
          <w:szCs w:val="22"/>
        </w:rPr>
        <w:t xml:space="preserve">κυρίως </w:t>
      </w:r>
      <w:r w:rsidRPr="003D6B08">
        <w:rPr>
          <w:rFonts w:asciiTheme="minorHAnsi" w:hAnsiTheme="minorHAnsi"/>
          <w:b/>
          <w:bCs/>
          <w:sz w:val="22"/>
          <w:szCs w:val="22"/>
        </w:rPr>
        <w:t>από τα παραποιημένα τσιγάρα</w:t>
      </w:r>
      <w:r w:rsidRPr="003D6B08">
        <w:rPr>
          <w:rFonts w:asciiTheme="minorHAnsi" w:hAnsiTheme="minorHAnsi"/>
          <w:sz w:val="22"/>
          <w:szCs w:val="22"/>
        </w:rPr>
        <w:t xml:space="preserve">, η κατανάλωση των οποίων σημείωσε </w:t>
      </w:r>
      <w:r w:rsidRPr="003D6B08">
        <w:rPr>
          <w:rFonts w:asciiTheme="minorHAnsi" w:hAnsiTheme="minorHAnsi"/>
          <w:b/>
          <w:bCs/>
          <w:sz w:val="22"/>
          <w:szCs w:val="22"/>
        </w:rPr>
        <w:t>αύξηση 19% το 2021</w:t>
      </w:r>
      <w:r w:rsidRPr="003D6B08">
        <w:rPr>
          <w:rFonts w:asciiTheme="minorHAnsi" w:hAnsiTheme="minorHAnsi"/>
          <w:sz w:val="22"/>
          <w:szCs w:val="22"/>
        </w:rPr>
        <w:t xml:space="preserve">, </w:t>
      </w:r>
      <w:r w:rsidR="005942CE">
        <w:rPr>
          <w:rFonts w:asciiTheme="minorHAnsi" w:hAnsiTheme="minorHAnsi"/>
          <w:sz w:val="22"/>
          <w:szCs w:val="22"/>
        </w:rPr>
        <w:t>φτάνοντας</w:t>
      </w:r>
      <w:r w:rsidR="005942CE" w:rsidRPr="003D6B08">
        <w:rPr>
          <w:rFonts w:asciiTheme="minorHAnsi" w:hAnsiTheme="minorHAnsi"/>
          <w:sz w:val="22"/>
          <w:szCs w:val="22"/>
        </w:rPr>
        <w:t xml:space="preserve"> </w:t>
      </w:r>
      <w:r w:rsidRPr="003D6B08">
        <w:rPr>
          <w:rFonts w:asciiTheme="minorHAnsi" w:hAnsiTheme="minorHAnsi"/>
          <w:sz w:val="22"/>
          <w:szCs w:val="22"/>
        </w:rPr>
        <w:t xml:space="preserve">τα </w:t>
      </w:r>
      <w:r w:rsidRPr="003D6B08">
        <w:rPr>
          <w:rFonts w:asciiTheme="minorHAnsi" w:hAnsiTheme="minorHAnsi"/>
          <w:b/>
          <w:bCs/>
          <w:sz w:val="22"/>
          <w:szCs w:val="22"/>
        </w:rPr>
        <w:t>12,3 δισ. τσιγάρα</w:t>
      </w:r>
      <w:r w:rsidRPr="003D6B08">
        <w:rPr>
          <w:rFonts w:asciiTheme="minorHAnsi" w:hAnsiTheme="minorHAnsi"/>
          <w:sz w:val="22"/>
          <w:szCs w:val="22"/>
        </w:rPr>
        <w:t>.</w:t>
      </w:r>
    </w:p>
    <w:p w14:paraId="7F57C779" w14:textId="77777777" w:rsidR="000929EF" w:rsidRPr="003D6B08" w:rsidRDefault="000929EF" w:rsidP="000929EF">
      <w:pPr>
        <w:pStyle w:val="Default"/>
        <w:numPr>
          <w:ilvl w:val="0"/>
          <w:numId w:val="8"/>
        </w:numPr>
        <w:jc w:val="both"/>
        <w:rPr>
          <w:rFonts w:asciiTheme="minorHAnsi" w:hAnsiTheme="minorHAnsi"/>
          <w:sz w:val="22"/>
          <w:szCs w:val="22"/>
        </w:rPr>
      </w:pPr>
      <w:r w:rsidRPr="003D6B08">
        <w:rPr>
          <w:rFonts w:asciiTheme="minorHAnsi" w:hAnsiTheme="minorHAnsi"/>
          <w:b/>
          <w:bCs/>
          <w:sz w:val="22"/>
          <w:szCs w:val="22"/>
        </w:rPr>
        <w:t>Η αύξηση στην αγορά παράνομων τσιγάρων</w:t>
      </w:r>
      <w:r w:rsidRPr="003D6B08">
        <w:rPr>
          <w:rFonts w:asciiTheme="minorHAnsi" w:hAnsiTheme="minorHAnsi"/>
          <w:sz w:val="22"/>
          <w:szCs w:val="22"/>
        </w:rPr>
        <w:t xml:space="preserve"> στην Ευρώπη, </w:t>
      </w:r>
      <w:r w:rsidRPr="003D6B08">
        <w:rPr>
          <w:rFonts w:asciiTheme="minorHAnsi" w:hAnsiTheme="minorHAnsi"/>
          <w:b/>
          <w:bCs/>
          <w:sz w:val="22"/>
          <w:szCs w:val="22"/>
        </w:rPr>
        <w:t>οφείλεται σε σημαντικό βαθμό στην άνοδο κατά 33% που σημείωσε η κατανάλωση παραποιημένων τσιγάρων στη Γαλλία</w:t>
      </w:r>
      <w:r w:rsidRPr="003D6B08">
        <w:rPr>
          <w:rFonts w:asciiTheme="minorHAnsi" w:hAnsiTheme="minorHAnsi"/>
          <w:sz w:val="22"/>
          <w:szCs w:val="22"/>
        </w:rPr>
        <w:t>.</w:t>
      </w:r>
    </w:p>
    <w:p w14:paraId="5405D517" w14:textId="68D5028C" w:rsidR="000929EF" w:rsidRPr="003D6B08" w:rsidRDefault="000929EF" w:rsidP="000929EF">
      <w:pPr>
        <w:pStyle w:val="Default"/>
        <w:numPr>
          <w:ilvl w:val="0"/>
          <w:numId w:val="8"/>
        </w:numPr>
        <w:jc w:val="both"/>
        <w:rPr>
          <w:rFonts w:asciiTheme="minorHAnsi" w:hAnsiTheme="minorHAnsi"/>
          <w:sz w:val="22"/>
          <w:szCs w:val="22"/>
        </w:rPr>
      </w:pPr>
      <w:r w:rsidRPr="003D6B08">
        <w:rPr>
          <w:rFonts w:asciiTheme="minorHAnsi" w:hAnsiTheme="minorHAnsi"/>
          <w:sz w:val="22"/>
          <w:szCs w:val="22"/>
        </w:rPr>
        <w:t xml:space="preserve">Το 2021, η </w:t>
      </w:r>
      <w:r w:rsidRPr="003D6B08">
        <w:rPr>
          <w:rFonts w:asciiTheme="minorHAnsi" w:hAnsiTheme="minorHAnsi"/>
          <w:b/>
          <w:bCs/>
          <w:sz w:val="22"/>
          <w:szCs w:val="22"/>
        </w:rPr>
        <w:t>παράνομη αγορά τσιγάρων στη Γαλλία</w:t>
      </w:r>
      <w:r w:rsidRPr="003D6B08">
        <w:rPr>
          <w:rFonts w:asciiTheme="minorHAnsi" w:hAnsiTheme="minorHAnsi"/>
          <w:sz w:val="22"/>
          <w:szCs w:val="22"/>
        </w:rPr>
        <w:t xml:space="preserve"> αντιπροσώπευε το </w:t>
      </w:r>
      <w:r w:rsidRPr="003D6B08">
        <w:rPr>
          <w:rFonts w:asciiTheme="minorHAnsi" w:hAnsiTheme="minorHAnsi"/>
          <w:b/>
          <w:bCs/>
          <w:sz w:val="22"/>
          <w:szCs w:val="22"/>
        </w:rPr>
        <w:t xml:space="preserve">29,4% της συνολικής </w:t>
      </w:r>
      <w:r w:rsidR="008A57AA" w:rsidRPr="003D6B08">
        <w:rPr>
          <w:rFonts w:asciiTheme="minorHAnsi" w:hAnsiTheme="minorHAnsi"/>
          <w:b/>
          <w:bCs/>
          <w:sz w:val="22"/>
          <w:szCs w:val="22"/>
        </w:rPr>
        <w:t xml:space="preserve">κατανάλωσης </w:t>
      </w:r>
      <w:r w:rsidRPr="003D6B08">
        <w:rPr>
          <w:rFonts w:asciiTheme="minorHAnsi" w:hAnsiTheme="minorHAnsi"/>
          <w:b/>
          <w:bCs/>
          <w:sz w:val="22"/>
          <w:szCs w:val="22"/>
        </w:rPr>
        <w:t xml:space="preserve">τσιγάρων στη χώρα </w:t>
      </w:r>
      <w:r w:rsidR="008A57AA" w:rsidRPr="003D6B08">
        <w:rPr>
          <w:rFonts w:asciiTheme="minorHAnsi" w:hAnsiTheme="minorHAnsi"/>
          <w:sz w:val="22"/>
          <w:szCs w:val="22"/>
        </w:rPr>
        <w:t>- τ</w:t>
      </w:r>
      <w:r w:rsidRPr="003D6B08">
        <w:rPr>
          <w:rFonts w:asciiTheme="minorHAnsi" w:hAnsiTheme="minorHAnsi"/>
          <w:sz w:val="22"/>
          <w:szCs w:val="22"/>
        </w:rPr>
        <w:t>ο αντίστοιχο ποσοστό το 2017 στη Γαλλία έφτανε το 13%.</w:t>
      </w:r>
    </w:p>
    <w:p w14:paraId="0F64AE96" w14:textId="77777777" w:rsidR="000929EF" w:rsidRPr="003D6B08" w:rsidRDefault="000929EF" w:rsidP="000929EF">
      <w:pPr>
        <w:pStyle w:val="Default"/>
        <w:jc w:val="both"/>
        <w:rPr>
          <w:rFonts w:asciiTheme="minorHAnsi" w:hAnsiTheme="minorHAnsi"/>
          <w:sz w:val="22"/>
          <w:szCs w:val="22"/>
        </w:rPr>
      </w:pPr>
    </w:p>
    <w:p w14:paraId="248A6B03" w14:textId="65C3E716" w:rsidR="000929EF" w:rsidRPr="003D6B08" w:rsidRDefault="00C93E24" w:rsidP="000929EF">
      <w:pPr>
        <w:pStyle w:val="Default"/>
        <w:jc w:val="both"/>
        <w:rPr>
          <w:rFonts w:asciiTheme="minorHAnsi" w:hAnsiTheme="minorHAnsi"/>
          <w:sz w:val="22"/>
          <w:szCs w:val="22"/>
        </w:rPr>
      </w:pPr>
      <w:r>
        <w:rPr>
          <w:rFonts w:asciiTheme="minorHAnsi" w:hAnsiTheme="minorHAnsi"/>
          <w:sz w:val="22"/>
          <w:szCs w:val="22"/>
        </w:rPr>
        <w:t>Στην Ελλάδα, π</w:t>
      </w:r>
      <w:r w:rsidR="000929EF" w:rsidRPr="003D6B08">
        <w:rPr>
          <w:rFonts w:asciiTheme="minorHAnsi" w:hAnsiTheme="minorHAnsi"/>
          <w:sz w:val="22"/>
          <w:szCs w:val="22"/>
        </w:rPr>
        <w:t xml:space="preserve">αρά τις </w:t>
      </w:r>
      <w:r w:rsidR="00480834" w:rsidRPr="003D6B08">
        <w:rPr>
          <w:rFonts w:asciiTheme="minorHAnsi" w:hAnsiTheme="minorHAnsi"/>
          <w:sz w:val="22"/>
          <w:szCs w:val="22"/>
        </w:rPr>
        <w:t xml:space="preserve">σημαντικές </w:t>
      </w:r>
      <w:r w:rsidR="000929EF" w:rsidRPr="003D6B08">
        <w:rPr>
          <w:rFonts w:asciiTheme="minorHAnsi" w:hAnsiTheme="minorHAnsi"/>
          <w:sz w:val="22"/>
          <w:szCs w:val="22"/>
        </w:rPr>
        <w:t xml:space="preserve">επιτυχίες κατά των οργανωμένων </w:t>
      </w:r>
      <w:r w:rsidR="00480834" w:rsidRPr="003D6B08">
        <w:rPr>
          <w:rFonts w:asciiTheme="minorHAnsi" w:hAnsiTheme="minorHAnsi"/>
          <w:sz w:val="22"/>
          <w:szCs w:val="22"/>
        </w:rPr>
        <w:t xml:space="preserve">παράνομων </w:t>
      </w:r>
      <w:r w:rsidR="000929EF" w:rsidRPr="003D6B08">
        <w:rPr>
          <w:rFonts w:asciiTheme="minorHAnsi" w:hAnsiTheme="minorHAnsi"/>
          <w:sz w:val="22"/>
          <w:szCs w:val="22"/>
        </w:rPr>
        <w:t xml:space="preserve">δικτύων που έχουν σημειώσει οι διωκτικές Αρχές και τις σημαντικές πρωτοβουλίες που έχει αναλάβει η κυβέρνηση, το παράνομο εμπόριο τσιγάρων εξακολουθεί να </w:t>
      </w:r>
      <w:r>
        <w:rPr>
          <w:rFonts w:asciiTheme="minorHAnsi" w:hAnsiTheme="minorHAnsi"/>
          <w:sz w:val="22"/>
          <w:szCs w:val="22"/>
        </w:rPr>
        <w:t>αποτελεί μάστιγα</w:t>
      </w:r>
      <w:r w:rsidR="000929EF" w:rsidRPr="003D6B08">
        <w:rPr>
          <w:rFonts w:asciiTheme="minorHAnsi" w:hAnsiTheme="minorHAnsi"/>
          <w:sz w:val="22"/>
          <w:szCs w:val="22"/>
        </w:rPr>
        <w:t xml:space="preserve">, πλήττοντας </w:t>
      </w:r>
      <w:r w:rsidR="00480834" w:rsidRPr="003D6B08">
        <w:rPr>
          <w:rFonts w:asciiTheme="minorHAnsi" w:hAnsiTheme="minorHAnsi"/>
          <w:sz w:val="22"/>
          <w:szCs w:val="22"/>
        </w:rPr>
        <w:t xml:space="preserve">τη </w:t>
      </w:r>
      <w:r w:rsidR="005942CE" w:rsidRPr="005942CE">
        <w:rPr>
          <w:rFonts w:asciiTheme="minorHAnsi" w:hAnsiTheme="minorHAnsi"/>
          <w:b/>
          <w:bCs/>
          <w:sz w:val="22"/>
          <w:szCs w:val="22"/>
        </w:rPr>
        <w:t>δημόσια</w:t>
      </w:r>
      <w:r w:rsidR="005942CE">
        <w:rPr>
          <w:rFonts w:asciiTheme="minorHAnsi" w:hAnsiTheme="minorHAnsi"/>
          <w:sz w:val="22"/>
          <w:szCs w:val="22"/>
        </w:rPr>
        <w:t xml:space="preserve"> </w:t>
      </w:r>
      <w:r w:rsidR="00480834" w:rsidRPr="003D6B08">
        <w:rPr>
          <w:rFonts w:asciiTheme="minorHAnsi" w:hAnsiTheme="minorHAnsi"/>
          <w:b/>
          <w:sz w:val="22"/>
          <w:szCs w:val="22"/>
        </w:rPr>
        <w:t>υγεία</w:t>
      </w:r>
      <w:r w:rsidR="00480834" w:rsidRPr="003D6B08">
        <w:rPr>
          <w:rFonts w:asciiTheme="minorHAnsi" w:hAnsiTheme="minorHAnsi"/>
          <w:sz w:val="22"/>
          <w:szCs w:val="22"/>
        </w:rPr>
        <w:t xml:space="preserve">, την </w:t>
      </w:r>
      <w:r w:rsidR="00480834" w:rsidRPr="003D6B08">
        <w:rPr>
          <w:rFonts w:asciiTheme="minorHAnsi" w:hAnsiTheme="minorHAnsi"/>
          <w:b/>
          <w:sz w:val="22"/>
          <w:szCs w:val="22"/>
        </w:rPr>
        <w:t>ασφάλεια</w:t>
      </w:r>
      <w:r w:rsidR="00480834" w:rsidRPr="003D6B08">
        <w:rPr>
          <w:rFonts w:asciiTheme="minorHAnsi" w:hAnsiTheme="minorHAnsi"/>
          <w:sz w:val="22"/>
          <w:szCs w:val="22"/>
        </w:rPr>
        <w:t xml:space="preserve"> </w:t>
      </w:r>
      <w:r w:rsidR="005942CE" w:rsidRPr="005942CE">
        <w:rPr>
          <w:rFonts w:asciiTheme="minorHAnsi" w:hAnsiTheme="minorHAnsi"/>
          <w:b/>
          <w:bCs/>
          <w:sz w:val="22"/>
          <w:szCs w:val="22"/>
        </w:rPr>
        <w:t>των πολιτών</w:t>
      </w:r>
      <w:r w:rsidR="005942CE">
        <w:rPr>
          <w:rFonts w:asciiTheme="minorHAnsi" w:hAnsiTheme="minorHAnsi"/>
          <w:sz w:val="22"/>
          <w:szCs w:val="22"/>
        </w:rPr>
        <w:t xml:space="preserve"> </w:t>
      </w:r>
      <w:r w:rsidR="00480834" w:rsidRPr="003D6B08">
        <w:rPr>
          <w:rFonts w:asciiTheme="minorHAnsi" w:hAnsiTheme="minorHAnsi"/>
          <w:sz w:val="22"/>
          <w:szCs w:val="22"/>
        </w:rPr>
        <w:t xml:space="preserve">και την </w:t>
      </w:r>
      <w:r w:rsidR="00480834" w:rsidRPr="003D6B08">
        <w:rPr>
          <w:rFonts w:asciiTheme="minorHAnsi" w:hAnsiTheme="minorHAnsi"/>
          <w:b/>
          <w:sz w:val="22"/>
          <w:szCs w:val="22"/>
        </w:rPr>
        <w:t>οικονομία</w:t>
      </w:r>
      <w:r w:rsidR="005942CE">
        <w:rPr>
          <w:rFonts w:asciiTheme="minorHAnsi" w:hAnsiTheme="minorHAnsi"/>
          <w:b/>
          <w:sz w:val="22"/>
          <w:szCs w:val="22"/>
        </w:rPr>
        <w:t xml:space="preserve"> της χώρας</w:t>
      </w:r>
      <w:r w:rsidR="00480834" w:rsidRPr="003D6B08">
        <w:rPr>
          <w:rFonts w:asciiTheme="minorHAnsi" w:hAnsiTheme="minorHAnsi"/>
          <w:sz w:val="22"/>
          <w:szCs w:val="22"/>
        </w:rPr>
        <w:t xml:space="preserve">. </w:t>
      </w:r>
      <w:r w:rsidR="000929EF" w:rsidRPr="003D6B08">
        <w:rPr>
          <w:rFonts w:asciiTheme="minorHAnsi" w:hAnsiTheme="minorHAnsi"/>
          <w:sz w:val="22"/>
          <w:szCs w:val="22"/>
        </w:rPr>
        <w:t xml:space="preserve"> </w:t>
      </w:r>
    </w:p>
    <w:p w14:paraId="6D38269B" w14:textId="77777777" w:rsidR="000929EF" w:rsidRPr="003D6B08" w:rsidRDefault="000929EF" w:rsidP="000929EF">
      <w:pPr>
        <w:pStyle w:val="Default"/>
        <w:jc w:val="both"/>
        <w:rPr>
          <w:rFonts w:asciiTheme="minorHAnsi" w:hAnsiTheme="minorHAnsi"/>
          <w:sz w:val="22"/>
          <w:szCs w:val="22"/>
        </w:rPr>
      </w:pPr>
    </w:p>
    <w:p w14:paraId="1E2E0451" w14:textId="77777777" w:rsidR="000929EF" w:rsidRPr="003D6B08" w:rsidRDefault="000929EF" w:rsidP="000929EF">
      <w:pPr>
        <w:pStyle w:val="Default"/>
        <w:jc w:val="both"/>
        <w:rPr>
          <w:rFonts w:asciiTheme="minorHAnsi" w:hAnsiTheme="minorHAnsi"/>
          <w:sz w:val="22"/>
          <w:szCs w:val="22"/>
        </w:rPr>
      </w:pPr>
      <w:r w:rsidRPr="003D6B08">
        <w:rPr>
          <w:rFonts w:asciiTheme="minorHAnsi" w:hAnsiTheme="minorHAnsi"/>
          <w:sz w:val="22"/>
          <w:szCs w:val="22"/>
        </w:rPr>
        <w:t>Σύμφωνα με τα ευρήματα της Έκθεσης σχετικά με το παράνομο εμπόριο τσιγάρων στην Ελλάδα</w:t>
      </w:r>
    </w:p>
    <w:p w14:paraId="66686294" w14:textId="77777777" w:rsidR="000929EF" w:rsidRPr="003D6B08" w:rsidRDefault="000929EF" w:rsidP="000929EF">
      <w:pPr>
        <w:pStyle w:val="Default"/>
        <w:jc w:val="both"/>
        <w:rPr>
          <w:rFonts w:asciiTheme="minorHAnsi" w:hAnsiTheme="minorHAnsi"/>
          <w:sz w:val="22"/>
          <w:szCs w:val="22"/>
        </w:rPr>
      </w:pPr>
    </w:p>
    <w:p w14:paraId="4D9AA8B9" w14:textId="7F312A97" w:rsidR="000929EF" w:rsidRPr="003D6B08" w:rsidRDefault="000929EF" w:rsidP="000929EF">
      <w:pPr>
        <w:pStyle w:val="Default"/>
        <w:numPr>
          <w:ilvl w:val="0"/>
          <w:numId w:val="9"/>
        </w:numPr>
        <w:jc w:val="both"/>
        <w:rPr>
          <w:rFonts w:asciiTheme="minorHAnsi" w:hAnsiTheme="minorHAnsi"/>
          <w:sz w:val="22"/>
          <w:szCs w:val="22"/>
        </w:rPr>
      </w:pPr>
      <w:r w:rsidRPr="003D6B08">
        <w:rPr>
          <w:rFonts w:asciiTheme="minorHAnsi" w:hAnsiTheme="minorHAnsi"/>
          <w:sz w:val="22"/>
          <w:szCs w:val="22"/>
        </w:rPr>
        <w:t xml:space="preserve">Συνολικά καταναλώθηκαν </w:t>
      </w:r>
      <w:r w:rsidR="00480834" w:rsidRPr="003D6B08">
        <w:rPr>
          <w:rFonts w:asciiTheme="minorHAnsi" w:hAnsiTheme="minorHAnsi"/>
          <w:b/>
          <w:bCs/>
          <w:sz w:val="22"/>
          <w:szCs w:val="22"/>
        </w:rPr>
        <w:t>3,</w:t>
      </w:r>
      <w:r w:rsidRPr="003D6B08">
        <w:rPr>
          <w:rFonts w:asciiTheme="minorHAnsi" w:hAnsiTheme="minorHAnsi"/>
          <w:b/>
          <w:bCs/>
          <w:sz w:val="22"/>
          <w:szCs w:val="22"/>
        </w:rPr>
        <w:t xml:space="preserve">4 δισ. παράνομα τσιγάρα </w:t>
      </w:r>
      <w:r w:rsidRPr="003D6B08">
        <w:rPr>
          <w:rFonts w:asciiTheme="minorHAnsi" w:hAnsiTheme="minorHAnsi"/>
          <w:sz w:val="22"/>
          <w:szCs w:val="22"/>
        </w:rPr>
        <w:t xml:space="preserve">το 2021. </w:t>
      </w:r>
    </w:p>
    <w:p w14:paraId="41479CB2" w14:textId="22B268D8" w:rsidR="000929EF" w:rsidRDefault="000929EF" w:rsidP="000929EF">
      <w:pPr>
        <w:pStyle w:val="Default"/>
        <w:numPr>
          <w:ilvl w:val="0"/>
          <w:numId w:val="9"/>
        </w:numPr>
        <w:jc w:val="both"/>
        <w:rPr>
          <w:rFonts w:asciiTheme="minorHAnsi" w:hAnsiTheme="minorHAnsi"/>
          <w:sz w:val="22"/>
          <w:szCs w:val="22"/>
        </w:rPr>
      </w:pPr>
      <w:r w:rsidRPr="003D6B08">
        <w:rPr>
          <w:rFonts w:asciiTheme="minorHAnsi" w:hAnsiTheme="minorHAnsi"/>
          <w:sz w:val="22"/>
          <w:szCs w:val="22"/>
        </w:rPr>
        <w:t xml:space="preserve">Το </w:t>
      </w:r>
      <w:r w:rsidRPr="003D6B08">
        <w:rPr>
          <w:rFonts w:asciiTheme="minorHAnsi" w:hAnsiTheme="minorHAnsi"/>
          <w:b/>
          <w:bCs/>
          <w:sz w:val="22"/>
          <w:szCs w:val="22"/>
        </w:rPr>
        <w:t>ποσοστό τ</w:t>
      </w:r>
      <w:r w:rsidR="00AF1C1B">
        <w:rPr>
          <w:rFonts w:asciiTheme="minorHAnsi" w:hAnsiTheme="minorHAnsi"/>
          <w:b/>
          <w:bCs/>
          <w:sz w:val="22"/>
          <w:szCs w:val="22"/>
        </w:rPr>
        <w:t xml:space="preserve">ων </w:t>
      </w:r>
      <w:r w:rsidRPr="003D6B08">
        <w:rPr>
          <w:rFonts w:asciiTheme="minorHAnsi" w:hAnsiTheme="minorHAnsi"/>
          <w:b/>
          <w:bCs/>
          <w:sz w:val="22"/>
          <w:szCs w:val="22"/>
        </w:rPr>
        <w:t>παράνομ</w:t>
      </w:r>
      <w:r w:rsidR="00AF1C1B">
        <w:rPr>
          <w:rFonts w:asciiTheme="minorHAnsi" w:hAnsiTheme="minorHAnsi"/>
          <w:b/>
          <w:bCs/>
          <w:sz w:val="22"/>
          <w:szCs w:val="22"/>
        </w:rPr>
        <w:t>ων</w:t>
      </w:r>
      <w:r w:rsidRPr="003D6B08">
        <w:rPr>
          <w:rFonts w:asciiTheme="minorHAnsi" w:hAnsiTheme="minorHAnsi"/>
          <w:b/>
          <w:bCs/>
          <w:sz w:val="22"/>
          <w:szCs w:val="22"/>
        </w:rPr>
        <w:t xml:space="preserve"> τσιγάρων</w:t>
      </w:r>
      <w:r w:rsidRPr="003D6B08">
        <w:rPr>
          <w:rFonts w:asciiTheme="minorHAnsi" w:hAnsiTheme="minorHAnsi"/>
          <w:sz w:val="22"/>
          <w:szCs w:val="22"/>
        </w:rPr>
        <w:t xml:space="preserve"> ανήλθε </w:t>
      </w:r>
      <w:r w:rsidRPr="00334BB0">
        <w:rPr>
          <w:rFonts w:asciiTheme="minorHAnsi" w:hAnsiTheme="minorHAnsi"/>
          <w:sz w:val="22"/>
          <w:szCs w:val="22"/>
        </w:rPr>
        <w:t xml:space="preserve">στο </w:t>
      </w:r>
      <w:r w:rsidRPr="00334BB0">
        <w:rPr>
          <w:rFonts w:asciiTheme="minorHAnsi" w:hAnsiTheme="minorHAnsi"/>
          <w:b/>
          <w:bCs/>
          <w:sz w:val="22"/>
          <w:szCs w:val="22"/>
        </w:rPr>
        <w:t>23,9% της συνολικής</w:t>
      </w:r>
      <w:r w:rsidR="00AF1C1B">
        <w:rPr>
          <w:rFonts w:asciiTheme="minorHAnsi" w:hAnsiTheme="minorHAnsi"/>
          <w:b/>
          <w:bCs/>
          <w:sz w:val="22"/>
          <w:szCs w:val="22"/>
        </w:rPr>
        <w:t xml:space="preserve"> κατανάλωσης</w:t>
      </w:r>
      <w:r>
        <w:rPr>
          <w:rFonts w:asciiTheme="minorHAnsi" w:hAnsiTheme="minorHAnsi"/>
          <w:sz w:val="22"/>
          <w:szCs w:val="22"/>
        </w:rPr>
        <w:t xml:space="preserve">. </w:t>
      </w:r>
    </w:p>
    <w:p w14:paraId="73532A2F" w14:textId="243D1269" w:rsidR="000929EF" w:rsidRPr="00D62786" w:rsidRDefault="000929EF" w:rsidP="000929EF">
      <w:pPr>
        <w:pStyle w:val="Default"/>
        <w:numPr>
          <w:ilvl w:val="0"/>
          <w:numId w:val="9"/>
        </w:numPr>
        <w:jc w:val="both"/>
        <w:rPr>
          <w:rFonts w:asciiTheme="minorHAnsi" w:hAnsiTheme="minorHAnsi"/>
          <w:sz w:val="22"/>
          <w:szCs w:val="22"/>
        </w:rPr>
      </w:pPr>
      <w:r>
        <w:rPr>
          <w:rFonts w:asciiTheme="minorHAnsi" w:hAnsiTheme="minorHAnsi"/>
          <w:sz w:val="22"/>
          <w:szCs w:val="22"/>
        </w:rPr>
        <w:t xml:space="preserve">Τα </w:t>
      </w:r>
      <w:r w:rsidRPr="003E69E5">
        <w:rPr>
          <w:rFonts w:asciiTheme="minorHAnsi" w:hAnsiTheme="minorHAnsi"/>
          <w:b/>
          <w:bCs/>
          <w:sz w:val="22"/>
          <w:szCs w:val="22"/>
        </w:rPr>
        <w:t>χαμένα έσοδα</w:t>
      </w:r>
      <w:r>
        <w:rPr>
          <w:rFonts w:asciiTheme="minorHAnsi" w:hAnsiTheme="minorHAnsi"/>
          <w:sz w:val="22"/>
          <w:szCs w:val="22"/>
        </w:rPr>
        <w:t xml:space="preserve"> για τα δημόσια ταμεία το 2021 α</w:t>
      </w:r>
      <w:r w:rsidR="00480834">
        <w:rPr>
          <w:rFonts w:asciiTheme="minorHAnsi" w:hAnsiTheme="minorHAnsi"/>
          <w:sz w:val="22"/>
          <w:szCs w:val="22"/>
        </w:rPr>
        <w:t xml:space="preserve">γγίζουν </w:t>
      </w:r>
      <w:r>
        <w:rPr>
          <w:rFonts w:asciiTheme="minorHAnsi" w:hAnsiTheme="minorHAnsi"/>
          <w:sz w:val="22"/>
          <w:szCs w:val="22"/>
        </w:rPr>
        <w:t xml:space="preserve">τα </w:t>
      </w:r>
      <w:r w:rsidRPr="003E69E5">
        <w:rPr>
          <w:rFonts w:asciiTheme="minorHAnsi" w:hAnsiTheme="minorHAnsi"/>
          <w:b/>
          <w:bCs/>
          <w:sz w:val="22"/>
          <w:szCs w:val="22"/>
        </w:rPr>
        <w:t>604 εκατ. ευρώ</w:t>
      </w:r>
      <w:r>
        <w:rPr>
          <w:rFonts w:asciiTheme="minorHAnsi" w:hAnsiTheme="minorHAnsi"/>
          <w:sz w:val="22"/>
          <w:szCs w:val="22"/>
        </w:rPr>
        <w:t>.</w:t>
      </w:r>
      <w:bookmarkStart w:id="2" w:name="_Hlk42590132"/>
      <w:bookmarkStart w:id="3" w:name="_Hlk42590290"/>
    </w:p>
    <w:p w14:paraId="58863EE4" w14:textId="77777777" w:rsidR="000929EF" w:rsidRDefault="000929EF" w:rsidP="000929EF">
      <w:pPr>
        <w:pStyle w:val="Default"/>
        <w:jc w:val="both"/>
        <w:rPr>
          <w:rFonts w:asciiTheme="minorHAnsi" w:hAnsiTheme="minorHAnsi"/>
          <w:sz w:val="22"/>
          <w:szCs w:val="22"/>
        </w:rPr>
      </w:pPr>
    </w:p>
    <w:p w14:paraId="3127875F" w14:textId="3D88F22B" w:rsidR="000929EF" w:rsidRPr="009A74CE" w:rsidRDefault="000929EF" w:rsidP="000929EF">
      <w:pPr>
        <w:suppressAutoHyphens/>
        <w:autoSpaceDN w:val="0"/>
        <w:spacing w:after="0" w:line="240" w:lineRule="auto"/>
        <w:jc w:val="both"/>
        <w:textAlignment w:val="baseline"/>
        <w:rPr>
          <w:i/>
          <w:iCs/>
        </w:rPr>
      </w:pPr>
      <w:r w:rsidRPr="009A74CE">
        <w:rPr>
          <w:i/>
          <w:iCs/>
        </w:rPr>
        <w:t>«</w:t>
      </w:r>
      <w:r>
        <w:rPr>
          <w:i/>
          <w:iCs/>
        </w:rPr>
        <w:t xml:space="preserve">Το φαινόμενο του παράνομου εμπορίου τσιγάρων δεν είναι καινούριο. Απειλεί εδώ και χρόνια τα δημόσια έσοδα, αλλά και την ίδια την κοινωνία. Αυτό που είναι περισσότερο ανησυχητικό είναι πως σήμερα επικρατούν -σε όλη την Ευρώπη- συνθήκες που μπορούν να κάνουν την κατάσταση ανεξέλεγκτη. Οι έντονες πληθωριστικές </w:t>
      </w:r>
      <w:r w:rsidR="00497491">
        <w:rPr>
          <w:i/>
          <w:iCs/>
        </w:rPr>
        <w:t>πιέσεις</w:t>
      </w:r>
      <w:r>
        <w:rPr>
          <w:i/>
          <w:iCs/>
        </w:rPr>
        <w:t>, η αύξηση του κόστους διαβίωσης και η συνακόλουθη μείωση της αγοραστικής δύναμης</w:t>
      </w:r>
      <w:r w:rsidR="00497491">
        <w:rPr>
          <w:i/>
          <w:iCs/>
        </w:rPr>
        <w:t xml:space="preserve">, </w:t>
      </w:r>
      <w:r>
        <w:rPr>
          <w:i/>
          <w:iCs/>
        </w:rPr>
        <w:t xml:space="preserve">καλλιεργούν το έδαφος για περαιτέρω αύξηση της ζήτησης </w:t>
      </w:r>
      <w:r w:rsidR="008A57AA">
        <w:rPr>
          <w:i/>
          <w:iCs/>
        </w:rPr>
        <w:t xml:space="preserve">των </w:t>
      </w:r>
      <w:r>
        <w:rPr>
          <w:i/>
          <w:iCs/>
        </w:rPr>
        <w:t>παράνομ</w:t>
      </w:r>
      <w:r w:rsidR="008A57AA">
        <w:rPr>
          <w:i/>
          <w:iCs/>
        </w:rPr>
        <w:t>ων</w:t>
      </w:r>
      <w:r>
        <w:rPr>
          <w:i/>
          <w:iCs/>
        </w:rPr>
        <w:t xml:space="preserve"> τσιγάρ</w:t>
      </w:r>
      <w:r w:rsidR="008A57AA">
        <w:rPr>
          <w:i/>
          <w:iCs/>
        </w:rPr>
        <w:t>ων</w:t>
      </w:r>
      <w:r>
        <w:rPr>
          <w:i/>
          <w:iCs/>
        </w:rPr>
        <w:t>»</w:t>
      </w:r>
      <w:r w:rsidR="00497491">
        <w:rPr>
          <w:i/>
          <w:iCs/>
        </w:rPr>
        <w:t>,</w:t>
      </w:r>
      <w:r>
        <w:rPr>
          <w:i/>
          <w:iCs/>
        </w:rPr>
        <w:t xml:space="preserve"> σημείωσε ο </w:t>
      </w:r>
      <w:r w:rsidRPr="003E69E5">
        <w:rPr>
          <w:b/>
          <w:bCs/>
          <w:i/>
          <w:iCs/>
        </w:rPr>
        <w:t>κ. Ιάκωβος Καργαρώτος</w:t>
      </w:r>
      <w:r>
        <w:rPr>
          <w:i/>
          <w:iCs/>
        </w:rPr>
        <w:t xml:space="preserve">, </w:t>
      </w:r>
      <w:r w:rsidRPr="003E69E5">
        <w:rPr>
          <w:b/>
          <w:bCs/>
          <w:i/>
          <w:iCs/>
        </w:rPr>
        <w:t>Αντιπρόεδρος της Παπαστράτος</w:t>
      </w:r>
      <w:r>
        <w:rPr>
          <w:i/>
          <w:iCs/>
        </w:rPr>
        <w:t>, συμπληρώνοντας πως «για περισσότερα από 10 χρόνια η Παπαστράτος βρίσκεται στην πρώτη γραμμή της μάχης ενάντια στ</w:t>
      </w:r>
      <w:r w:rsidR="00C93E24">
        <w:rPr>
          <w:i/>
          <w:iCs/>
        </w:rPr>
        <w:t xml:space="preserve">ο </w:t>
      </w:r>
      <w:r>
        <w:rPr>
          <w:i/>
          <w:iCs/>
        </w:rPr>
        <w:t>παράνομ</w:t>
      </w:r>
      <w:r w:rsidR="00C93E24">
        <w:rPr>
          <w:i/>
          <w:iCs/>
        </w:rPr>
        <w:t>ο</w:t>
      </w:r>
      <w:r>
        <w:rPr>
          <w:i/>
          <w:iCs/>
        </w:rPr>
        <w:t xml:space="preserve"> </w:t>
      </w:r>
      <w:r w:rsidR="00C93E24">
        <w:rPr>
          <w:i/>
          <w:iCs/>
        </w:rPr>
        <w:t>εμπόριο</w:t>
      </w:r>
      <w:r>
        <w:rPr>
          <w:i/>
          <w:iCs/>
        </w:rPr>
        <w:t xml:space="preserve">, στηρίζοντας τις αρμόδιες Αρχές με εξοπλισμό αιχμής και τεχνογνωσία. Μαζί με την Πολιτεία και την κοινωνία, μέσα από το κοινό μέτωπο που έχουμε δημιουργήσει, θα συνεχίσουμε την προσπάθεια προκειμένου ο στόχος </w:t>
      </w:r>
      <w:r w:rsidR="00C93E24">
        <w:rPr>
          <w:i/>
          <w:iCs/>
        </w:rPr>
        <w:t xml:space="preserve">μας </w:t>
      </w:r>
      <w:r>
        <w:rPr>
          <w:i/>
          <w:iCs/>
        </w:rPr>
        <w:t xml:space="preserve">για το τέλος του τσιγάρου, να μην αφορά </w:t>
      </w:r>
      <w:r w:rsidR="008A57AA">
        <w:rPr>
          <w:i/>
          <w:iCs/>
        </w:rPr>
        <w:t xml:space="preserve">μόνο </w:t>
      </w:r>
      <w:r>
        <w:rPr>
          <w:i/>
          <w:iCs/>
        </w:rPr>
        <w:t xml:space="preserve">τα νόμιμα προϊόντα».     </w:t>
      </w:r>
    </w:p>
    <w:bookmarkEnd w:id="2"/>
    <w:bookmarkEnd w:id="3"/>
    <w:p w14:paraId="5481197B" w14:textId="77777777" w:rsidR="000929EF" w:rsidRPr="00384E45" w:rsidRDefault="000929EF" w:rsidP="000929EF">
      <w:pPr>
        <w:pStyle w:val="Default"/>
        <w:jc w:val="both"/>
        <w:rPr>
          <w:rFonts w:asciiTheme="minorHAnsi" w:hAnsiTheme="minorHAnsi"/>
          <w:iCs/>
          <w:color w:val="000000" w:themeColor="text1"/>
          <w:sz w:val="22"/>
          <w:szCs w:val="22"/>
        </w:rPr>
      </w:pPr>
    </w:p>
    <w:p w14:paraId="2EE85D97" w14:textId="74D1ED0C" w:rsidR="00F17A73" w:rsidRDefault="000929EF" w:rsidP="00227700">
      <w:pPr>
        <w:spacing w:after="0" w:line="240" w:lineRule="auto"/>
        <w:jc w:val="both"/>
        <w:rPr>
          <w:rFonts w:cstheme="minorHAnsi"/>
          <w:i/>
          <w:iCs/>
          <w:color w:val="000000" w:themeColor="text1"/>
        </w:rPr>
      </w:pPr>
      <w:r>
        <w:rPr>
          <w:rFonts w:cstheme="minorHAnsi"/>
          <w:color w:val="000000" w:themeColor="text1"/>
        </w:rPr>
        <w:t xml:space="preserve">Με αφορμή τη νέα Έκθεση, ο </w:t>
      </w:r>
      <w:r w:rsidRPr="003E69E5">
        <w:rPr>
          <w:rFonts w:cstheme="minorHAnsi"/>
          <w:b/>
          <w:bCs/>
          <w:color w:val="000000" w:themeColor="text1"/>
        </w:rPr>
        <w:t xml:space="preserve">κ. </w:t>
      </w:r>
      <w:r w:rsidRPr="003E69E5">
        <w:rPr>
          <w:rFonts w:cstheme="minorHAnsi"/>
          <w:b/>
          <w:bCs/>
          <w:color w:val="000000" w:themeColor="text1"/>
          <w:lang w:val="en-US"/>
        </w:rPr>
        <w:t>Gregoire</w:t>
      </w:r>
      <w:r w:rsidRPr="003E69E5">
        <w:rPr>
          <w:rFonts w:cstheme="minorHAnsi"/>
          <w:b/>
          <w:bCs/>
          <w:color w:val="000000" w:themeColor="text1"/>
        </w:rPr>
        <w:t xml:space="preserve"> </w:t>
      </w:r>
      <w:r w:rsidRPr="003E69E5">
        <w:rPr>
          <w:rFonts w:cstheme="minorHAnsi"/>
          <w:b/>
          <w:bCs/>
          <w:color w:val="000000" w:themeColor="text1"/>
          <w:lang w:val="en-US"/>
        </w:rPr>
        <w:t>Verdeaux</w:t>
      </w:r>
      <w:r w:rsidRPr="00FB4B10">
        <w:rPr>
          <w:rFonts w:cstheme="minorHAnsi"/>
          <w:color w:val="000000" w:themeColor="text1"/>
        </w:rPr>
        <w:t xml:space="preserve">, </w:t>
      </w:r>
      <w:r w:rsidRPr="003E69E5">
        <w:rPr>
          <w:rFonts w:cstheme="minorHAnsi"/>
          <w:b/>
          <w:bCs/>
          <w:color w:val="000000" w:themeColor="text1"/>
        </w:rPr>
        <w:t xml:space="preserve">Ανώτερος Αντιπρόεδρος Εξωτερικών Υποθέσεων της </w:t>
      </w:r>
      <w:r w:rsidR="00334BB0" w:rsidRPr="003E69E5">
        <w:rPr>
          <w:rFonts w:cstheme="minorHAnsi"/>
          <w:b/>
          <w:bCs/>
          <w:color w:val="000000" w:themeColor="text1"/>
        </w:rPr>
        <w:t>Philip</w:t>
      </w:r>
      <w:r w:rsidRPr="003E69E5">
        <w:rPr>
          <w:rFonts w:cstheme="minorHAnsi"/>
          <w:b/>
          <w:bCs/>
          <w:color w:val="000000" w:themeColor="text1"/>
        </w:rPr>
        <w:t xml:space="preserve"> Morris International</w:t>
      </w:r>
      <w:r w:rsidRPr="003E69E5">
        <w:rPr>
          <w:rFonts w:cstheme="minorHAnsi"/>
          <w:color w:val="000000" w:themeColor="text1"/>
        </w:rPr>
        <w:t>,</w:t>
      </w:r>
      <w:r w:rsidRPr="00F8693B">
        <w:rPr>
          <w:rFonts w:cstheme="minorHAnsi"/>
          <w:color w:val="000000" w:themeColor="text1"/>
        </w:rPr>
        <w:t xml:space="preserve"> </w:t>
      </w:r>
      <w:r>
        <w:rPr>
          <w:rFonts w:cstheme="minorHAnsi"/>
          <w:color w:val="000000" w:themeColor="text1"/>
        </w:rPr>
        <w:t>δήλωσε</w:t>
      </w:r>
      <w:r w:rsidRPr="00F8693B">
        <w:rPr>
          <w:rFonts w:cstheme="minorHAnsi"/>
          <w:color w:val="000000" w:themeColor="text1"/>
        </w:rPr>
        <w:t xml:space="preserve">: </w:t>
      </w:r>
      <w:r w:rsidRPr="003E69E5">
        <w:rPr>
          <w:rFonts w:cstheme="minorHAnsi"/>
          <w:i/>
          <w:iCs/>
          <w:color w:val="000000" w:themeColor="text1"/>
        </w:rPr>
        <w:t xml:space="preserve">«Οι απώλειες των φορολογικών εσόδων θα περιορίσουν τη δυνατότητα των κυβερνήσεων να επενδύουν σε τομείς όπως η δημόσια ασφάλεια, οι δημόσιες υπηρεσίες ή οι υποδομές, σε μια περίοδο που οι Ευρωπαίοι πολίτες </w:t>
      </w:r>
      <w:r w:rsidR="008E1A38">
        <w:rPr>
          <w:rFonts w:cstheme="minorHAnsi"/>
          <w:i/>
          <w:iCs/>
          <w:color w:val="000000" w:themeColor="text1"/>
        </w:rPr>
        <w:t xml:space="preserve">είναι </w:t>
      </w:r>
      <w:r w:rsidRPr="003E69E5">
        <w:rPr>
          <w:rFonts w:cstheme="minorHAnsi"/>
          <w:i/>
          <w:iCs/>
          <w:color w:val="000000" w:themeColor="text1"/>
        </w:rPr>
        <w:t>αντιμ</w:t>
      </w:r>
      <w:r w:rsidR="008E1A38">
        <w:rPr>
          <w:rFonts w:cstheme="minorHAnsi"/>
          <w:i/>
          <w:iCs/>
          <w:color w:val="000000" w:themeColor="text1"/>
        </w:rPr>
        <w:t>έ</w:t>
      </w:r>
      <w:r w:rsidRPr="003E69E5">
        <w:rPr>
          <w:rFonts w:cstheme="minorHAnsi"/>
          <w:i/>
          <w:iCs/>
          <w:color w:val="000000" w:themeColor="text1"/>
        </w:rPr>
        <w:t>τωπ</w:t>
      </w:r>
      <w:r w:rsidR="008E1A38">
        <w:rPr>
          <w:rFonts w:cstheme="minorHAnsi"/>
          <w:i/>
          <w:iCs/>
          <w:color w:val="000000" w:themeColor="text1"/>
        </w:rPr>
        <w:t>οι</w:t>
      </w:r>
      <w:r w:rsidRPr="003E69E5">
        <w:rPr>
          <w:rFonts w:cstheme="minorHAnsi"/>
          <w:i/>
          <w:iCs/>
          <w:color w:val="000000" w:themeColor="text1"/>
        </w:rPr>
        <w:t xml:space="preserve"> </w:t>
      </w:r>
      <w:r w:rsidR="008E1A38">
        <w:rPr>
          <w:rFonts w:cstheme="minorHAnsi"/>
          <w:i/>
          <w:iCs/>
          <w:color w:val="000000" w:themeColor="text1"/>
        </w:rPr>
        <w:t xml:space="preserve">με πολύ </w:t>
      </w:r>
      <w:r w:rsidRPr="003E69E5">
        <w:rPr>
          <w:rFonts w:cstheme="minorHAnsi"/>
          <w:i/>
          <w:iCs/>
          <w:color w:val="000000" w:themeColor="text1"/>
        </w:rPr>
        <w:t>υψηλ</w:t>
      </w:r>
      <w:r w:rsidR="008E1A38">
        <w:rPr>
          <w:rFonts w:cstheme="minorHAnsi"/>
          <w:i/>
          <w:iCs/>
          <w:color w:val="000000" w:themeColor="text1"/>
        </w:rPr>
        <w:t>ές</w:t>
      </w:r>
      <w:r w:rsidRPr="003E69E5">
        <w:rPr>
          <w:rFonts w:cstheme="minorHAnsi"/>
          <w:i/>
          <w:iCs/>
          <w:color w:val="000000" w:themeColor="text1"/>
        </w:rPr>
        <w:t xml:space="preserve"> τιμές σχεδόν σε όλα τα βασικά αγαθά. Ο </w:t>
      </w:r>
      <w:r w:rsidR="00227700">
        <w:rPr>
          <w:rFonts w:cstheme="minorHAnsi"/>
          <w:i/>
          <w:iCs/>
          <w:color w:val="000000" w:themeColor="text1"/>
        </w:rPr>
        <w:t>κίνδυνος να στραφούν οι ενήλικοι</w:t>
      </w:r>
      <w:r w:rsidRPr="003E69E5">
        <w:rPr>
          <w:rFonts w:cstheme="minorHAnsi"/>
          <w:i/>
          <w:iCs/>
          <w:color w:val="000000" w:themeColor="text1"/>
        </w:rPr>
        <w:t xml:space="preserve"> καπνιστές —ειδικά εκείνοι που ανήκουν στα χαμηλότερα οικονομικά στρώματα— στο παράνομο εμπόριο είναι πλέον πολύ μεγάλος. Το γεγονός αυτό καθιστά ακόμη πιο επιτακτική την ανάγκη να γίνουν τα </w:t>
      </w:r>
      <w:r w:rsidR="00F17A73">
        <w:rPr>
          <w:rFonts w:cstheme="minorHAnsi"/>
          <w:i/>
          <w:iCs/>
          <w:color w:val="000000" w:themeColor="text1"/>
        </w:rPr>
        <w:t xml:space="preserve">νέα καινοτόμα </w:t>
      </w:r>
      <w:r w:rsidRPr="003E69E5">
        <w:rPr>
          <w:rFonts w:cstheme="minorHAnsi"/>
          <w:i/>
          <w:iCs/>
          <w:color w:val="000000" w:themeColor="text1"/>
        </w:rPr>
        <w:t xml:space="preserve">προϊόντα </w:t>
      </w:r>
      <w:r w:rsidR="00F17A73">
        <w:rPr>
          <w:rFonts w:cstheme="minorHAnsi"/>
          <w:i/>
          <w:iCs/>
          <w:color w:val="000000" w:themeColor="text1"/>
        </w:rPr>
        <w:t>καπνού</w:t>
      </w:r>
      <w:r w:rsidRPr="003E69E5">
        <w:rPr>
          <w:rFonts w:cstheme="minorHAnsi"/>
          <w:i/>
          <w:iCs/>
          <w:color w:val="000000" w:themeColor="text1"/>
        </w:rPr>
        <w:t>, διαθέσιμ</w:t>
      </w:r>
      <w:r w:rsidR="00F17A73">
        <w:rPr>
          <w:rFonts w:cstheme="minorHAnsi"/>
          <w:i/>
          <w:iCs/>
          <w:color w:val="000000" w:themeColor="text1"/>
        </w:rPr>
        <w:t>α</w:t>
      </w:r>
      <w:r w:rsidRPr="003E69E5">
        <w:rPr>
          <w:rFonts w:cstheme="minorHAnsi"/>
          <w:i/>
          <w:iCs/>
          <w:color w:val="000000" w:themeColor="text1"/>
        </w:rPr>
        <w:t xml:space="preserve"> και προσιτ</w:t>
      </w:r>
      <w:r w:rsidR="00F17A73">
        <w:rPr>
          <w:rFonts w:cstheme="minorHAnsi"/>
          <w:i/>
          <w:iCs/>
          <w:color w:val="000000" w:themeColor="text1"/>
        </w:rPr>
        <w:t>ά</w:t>
      </w:r>
      <w:r w:rsidR="00680B09" w:rsidRPr="00680B09">
        <w:rPr>
          <w:rFonts w:cstheme="minorHAnsi"/>
          <w:i/>
          <w:iCs/>
          <w:color w:val="000000" w:themeColor="text1"/>
        </w:rPr>
        <w:t xml:space="preserve"> -</w:t>
      </w:r>
      <w:r w:rsidR="0009170E">
        <w:rPr>
          <w:rFonts w:cstheme="minorHAnsi"/>
          <w:i/>
          <w:iCs/>
          <w:color w:val="000000" w:themeColor="text1"/>
        </w:rPr>
        <w:t>όπου δεν είναι</w:t>
      </w:r>
      <w:r w:rsidR="00680B09" w:rsidRPr="00BD076E">
        <w:rPr>
          <w:rFonts w:cstheme="minorHAnsi"/>
          <w:i/>
          <w:iCs/>
          <w:color w:val="000000" w:themeColor="text1"/>
        </w:rPr>
        <w:t>-</w:t>
      </w:r>
      <w:r w:rsidR="0009170E">
        <w:rPr>
          <w:rFonts w:cstheme="minorHAnsi"/>
          <w:i/>
          <w:iCs/>
          <w:color w:val="000000" w:themeColor="text1"/>
        </w:rPr>
        <w:t xml:space="preserve"> </w:t>
      </w:r>
      <w:r w:rsidRPr="003E69E5">
        <w:rPr>
          <w:rFonts w:cstheme="minorHAnsi"/>
          <w:i/>
          <w:iCs/>
          <w:color w:val="000000" w:themeColor="text1"/>
        </w:rPr>
        <w:t>ώστε να μπορούν  οι</w:t>
      </w:r>
      <w:r w:rsidR="00227700">
        <w:rPr>
          <w:rFonts w:cstheme="minorHAnsi"/>
          <w:i/>
          <w:iCs/>
          <w:color w:val="000000" w:themeColor="text1"/>
        </w:rPr>
        <w:t xml:space="preserve"> ενήλικοι</w:t>
      </w:r>
      <w:r w:rsidRPr="003E69E5">
        <w:rPr>
          <w:rFonts w:cstheme="minorHAnsi"/>
          <w:i/>
          <w:iCs/>
          <w:color w:val="000000" w:themeColor="text1"/>
        </w:rPr>
        <w:t xml:space="preserve"> κα</w:t>
      </w:r>
      <w:r w:rsidR="00227700">
        <w:rPr>
          <w:rFonts w:cstheme="minorHAnsi"/>
          <w:i/>
          <w:iCs/>
          <w:color w:val="000000" w:themeColor="text1"/>
        </w:rPr>
        <w:t xml:space="preserve">πνιστές </w:t>
      </w:r>
      <w:r w:rsidRPr="003E69E5">
        <w:rPr>
          <w:rFonts w:cstheme="minorHAnsi"/>
          <w:i/>
          <w:iCs/>
          <w:color w:val="000000" w:themeColor="text1"/>
        </w:rPr>
        <w:t>να προβούν σε καλύτερες επιλογές</w:t>
      </w:r>
      <w:r w:rsidR="00497491">
        <w:rPr>
          <w:rFonts w:cstheme="minorHAnsi"/>
          <w:i/>
          <w:iCs/>
          <w:color w:val="000000" w:themeColor="text1"/>
        </w:rPr>
        <w:t>,</w:t>
      </w:r>
      <w:r w:rsidRPr="003E69E5">
        <w:rPr>
          <w:rFonts w:cstheme="minorHAnsi"/>
          <w:i/>
          <w:iCs/>
          <w:color w:val="000000" w:themeColor="text1"/>
        </w:rPr>
        <w:t xml:space="preserve"> αντί να προμηθεύονται τσιγάρα από τη</w:t>
      </w:r>
      <w:r w:rsidR="008A57AA">
        <w:rPr>
          <w:rFonts w:cstheme="minorHAnsi"/>
          <w:i/>
          <w:iCs/>
          <w:color w:val="000000" w:themeColor="text1"/>
        </w:rPr>
        <w:t xml:space="preserve">ν παράνομη </w:t>
      </w:r>
      <w:r w:rsidRPr="003E69E5">
        <w:rPr>
          <w:rFonts w:cstheme="minorHAnsi"/>
          <w:i/>
          <w:iCs/>
          <w:color w:val="000000" w:themeColor="text1"/>
        </w:rPr>
        <w:t>αγορά</w:t>
      </w:r>
      <w:r w:rsidR="00F17A73">
        <w:rPr>
          <w:rFonts w:cstheme="minorHAnsi"/>
          <w:i/>
          <w:iCs/>
          <w:color w:val="000000" w:themeColor="text1"/>
        </w:rPr>
        <w:t>.</w:t>
      </w:r>
      <w:r w:rsidR="00F17A73" w:rsidRPr="00F17A73">
        <w:rPr>
          <w:rFonts w:cstheme="minorHAnsi"/>
          <w:i/>
          <w:iCs/>
          <w:color w:val="000000" w:themeColor="text1"/>
        </w:rPr>
        <w:t xml:space="preserve"> Είμαστε πεπεισμένοι </w:t>
      </w:r>
      <w:r w:rsidR="008E1A38">
        <w:rPr>
          <w:rFonts w:cstheme="minorHAnsi"/>
          <w:i/>
          <w:iCs/>
          <w:color w:val="000000" w:themeColor="text1"/>
        </w:rPr>
        <w:t xml:space="preserve">ότι </w:t>
      </w:r>
      <w:r w:rsidR="00F17A73" w:rsidRPr="00F17A73">
        <w:rPr>
          <w:rFonts w:cstheme="minorHAnsi"/>
          <w:i/>
          <w:iCs/>
          <w:color w:val="000000" w:themeColor="text1"/>
        </w:rPr>
        <w:t xml:space="preserve">πρέπει να δοθούν κίνητρα </w:t>
      </w:r>
      <w:r w:rsidR="00F17A73">
        <w:rPr>
          <w:rFonts w:cstheme="minorHAnsi"/>
          <w:i/>
          <w:iCs/>
          <w:color w:val="000000" w:themeColor="text1"/>
        </w:rPr>
        <w:t>στους</w:t>
      </w:r>
      <w:r w:rsidR="00F17A73" w:rsidRPr="00F17A73">
        <w:rPr>
          <w:rFonts w:cstheme="minorHAnsi"/>
          <w:i/>
          <w:iCs/>
          <w:color w:val="000000" w:themeColor="text1"/>
        </w:rPr>
        <w:t xml:space="preserve"> καταναλωτές</w:t>
      </w:r>
      <w:r w:rsidR="00AF1C1B">
        <w:rPr>
          <w:rFonts w:cstheme="minorHAnsi"/>
          <w:i/>
          <w:iCs/>
          <w:color w:val="000000" w:themeColor="text1"/>
        </w:rPr>
        <w:t>,</w:t>
      </w:r>
      <w:r w:rsidR="00F17A73" w:rsidRPr="00F17A73">
        <w:rPr>
          <w:rFonts w:cstheme="minorHAnsi"/>
          <w:i/>
          <w:iCs/>
          <w:color w:val="000000" w:themeColor="text1"/>
        </w:rPr>
        <w:t xml:space="preserve"> ώστε να μην χρειάζεται να στραφούν στα παράνομα τσιγάρα. Αυτό σημαίνει εστίαση στην εκπαίδευση</w:t>
      </w:r>
      <w:r w:rsidR="00F17A73">
        <w:rPr>
          <w:rFonts w:cstheme="minorHAnsi"/>
          <w:i/>
          <w:iCs/>
          <w:color w:val="000000" w:themeColor="text1"/>
        </w:rPr>
        <w:t>,</w:t>
      </w:r>
      <w:r w:rsidR="00F17A73" w:rsidRPr="00F17A73">
        <w:rPr>
          <w:rFonts w:cstheme="minorHAnsi"/>
          <w:i/>
          <w:iCs/>
          <w:color w:val="000000" w:themeColor="text1"/>
        </w:rPr>
        <w:t xml:space="preserve"> την ευαισθητοποίηση και τη διασφάλιση της διαθεσ</w:t>
      </w:r>
      <w:r w:rsidR="00AF1C1B">
        <w:rPr>
          <w:rFonts w:cstheme="minorHAnsi"/>
          <w:i/>
          <w:iCs/>
          <w:color w:val="000000" w:themeColor="text1"/>
        </w:rPr>
        <w:t>ιμότητας καλύτερων εναλλακτικών</w:t>
      </w:r>
      <w:r w:rsidR="00F17A73" w:rsidRPr="00F17A73">
        <w:rPr>
          <w:rFonts w:cstheme="minorHAnsi"/>
          <w:i/>
          <w:iCs/>
          <w:color w:val="000000" w:themeColor="text1"/>
        </w:rPr>
        <w:t xml:space="preserve">, όπως τα επιστημονικά τεκμηριωμένα </w:t>
      </w:r>
      <w:r w:rsidR="00227700">
        <w:rPr>
          <w:rFonts w:cstheme="minorHAnsi"/>
          <w:i/>
          <w:iCs/>
          <w:color w:val="000000" w:themeColor="text1"/>
        </w:rPr>
        <w:t xml:space="preserve">καινοτόμα </w:t>
      </w:r>
      <w:r w:rsidR="00F17A73" w:rsidRPr="00F17A73">
        <w:rPr>
          <w:rFonts w:cstheme="minorHAnsi"/>
          <w:i/>
          <w:iCs/>
          <w:color w:val="000000" w:themeColor="text1"/>
        </w:rPr>
        <w:t>προϊόντα</w:t>
      </w:r>
      <w:r w:rsidR="00AF1C1B">
        <w:rPr>
          <w:rFonts w:cstheme="minorHAnsi"/>
          <w:i/>
          <w:iCs/>
          <w:color w:val="000000" w:themeColor="text1"/>
        </w:rPr>
        <w:t xml:space="preserve"> καπνού. </w:t>
      </w:r>
      <w:r w:rsidR="00F17A73" w:rsidRPr="00F17A73">
        <w:rPr>
          <w:rFonts w:cstheme="minorHAnsi"/>
          <w:i/>
          <w:iCs/>
          <w:color w:val="000000" w:themeColor="text1"/>
        </w:rPr>
        <w:t xml:space="preserve">Το να </w:t>
      </w:r>
      <w:r w:rsidR="003D6B08">
        <w:rPr>
          <w:rFonts w:cstheme="minorHAnsi"/>
          <w:i/>
          <w:iCs/>
          <w:color w:val="000000" w:themeColor="text1"/>
        </w:rPr>
        <w:t xml:space="preserve">γίνουν </w:t>
      </w:r>
      <w:r w:rsidR="00F17A73" w:rsidRPr="00F17A73">
        <w:rPr>
          <w:rFonts w:cstheme="minorHAnsi"/>
          <w:i/>
          <w:iCs/>
          <w:color w:val="000000" w:themeColor="text1"/>
        </w:rPr>
        <w:t>προσβάσιμα ως καλύτερη επιλογή για εκατομμύρια ενήλικες καπνιστές στην Ευρώπη</w:t>
      </w:r>
      <w:r w:rsidR="003D6B08">
        <w:rPr>
          <w:rFonts w:cstheme="minorHAnsi"/>
          <w:i/>
          <w:iCs/>
          <w:color w:val="000000" w:themeColor="text1"/>
        </w:rPr>
        <w:t xml:space="preserve">, οι οποίοι </w:t>
      </w:r>
      <w:r w:rsidR="00F17A73" w:rsidRPr="00F17A73">
        <w:rPr>
          <w:rFonts w:cstheme="minorHAnsi"/>
          <w:i/>
          <w:iCs/>
          <w:color w:val="000000" w:themeColor="text1"/>
        </w:rPr>
        <w:t xml:space="preserve">δεν </w:t>
      </w:r>
      <w:r w:rsidR="00227700">
        <w:rPr>
          <w:rFonts w:cstheme="minorHAnsi"/>
          <w:i/>
          <w:iCs/>
          <w:color w:val="000000" w:themeColor="text1"/>
        </w:rPr>
        <w:t xml:space="preserve">σταματούν το κάπνισμα </w:t>
      </w:r>
      <w:r w:rsidR="00F17A73" w:rsidRPr="00F17A73">
        <w:rPr>
          <w:rFonts w:cstheme="minorHAnsi"/>
          <w:i/>
          <w:iCs/>
          <w:color w:val="000000" w:themeColor="text1"/>
        </w:rPr>
        <w:t>θα πρέπει να είναι η κοινή μας προτεραιότητα».</w:t>
      </w:r>
      <w:r w:rsidR="00F17A73">
        <w:rPr>
          <w:rFonts w:cstheme="minorHAnsi"/>
          <w:i/>
          <w:iCs/>
          <w:color w:val="000000" w:themeColor="text1"/>
        </w:rPr>
        <w:t xml:space="preserve"> </w:t>
      </w:r>
    </w:p>
    <w:p w14:paraId="7DE504FB" w14:textId="77777777" w:rsidR="00F17A73" w:rsidRDefault="00F17A73" w:rsidP="00F17A73">
      <w:pPr>
        <w:spacing w:after="0" w:line="240" w:lineRule="auto"/>
        <w:rPr>
          <w:rFonts w:cstheme="minorHAnsi"/>
          <w:i/>
          <w:iCs/>
          <w:color w:val="000000" w:themeColor="text1"/>
        </w:rPr>
      </w:pPr>
    </w:p>
    <w:p w14:paraId="44548023" w14:textId="1556DB6A" w:rsidR="00DB2995" w:rsidRPr="00536CA5" w:rsidRDefault="00DB2995" w:rsidP="002E4543">
      <w:pPr>
        <w:jc w:val="center"/>
        <w:rPr>
          <w:rFonts w:cstheme="minorHAnsi"/>
          <w:b/>
          <w:bCs/>
        </w:rPr>
      </w:pPr>
      <w:r w:rsidRPr="00536CA5">
        <w:rPr>
          <w:rFonts w:cstheme="minorHAnsi"/>
          <w:b/>
          <w:bCs/>
        </w:rPr>
        <w:t>-</w:t>
      </w:r>
      <w:r w:rsidRPr="00F835C5">
        <w:rPr>
          <w:rFonts w:cstheme="minorHAnsi"/>
          <w:b/>
          <w:bCs/>
        </w:rPr>
        <w:t>ΤΕΛΟΣ</w:t>
      </w:r>
      <w:r w:rsidRPr="00536CA5">
        <w:rPr>
          <w:rFonts w:cstheme="minorHAnsi"/>
          <w:b/>
          <w:bCs/>
        </w:rPr>
        <w:t>-</w:t>
      </w:r>
    </w:p>
    <w:p w14:paraId="27B43BBC" w14:textId="77777777" w:rsidR="005B658E" w:rsidRPr="00536CA5" w:rsidRDefault="005B658E" w:rsidP="005B658E">
      <w:pPr>
        <w:spacing w:afterLines="120" w:after="288" w:line="256" w:lineRule="auto"/>
        <w:contextualSpacing/>
        <w:jc w:val="both"/>
        <w:rPr>
          <w:rFonts w:cstheme="minorHAnsi"/>
          <w:b/>
          <w:bCs/>
          <w:sz w:val="16"/>
          <w:szCs w:val="16"/>
        </w:rPr>
      </w:pPr>
    </w:p>
    <w:p w14:paraId="48645B10" w14:textId="77777777" w:rsidR="005B658E" w:rsidRPr="003E6B53" w:rsidRDefault="005B658E" w:rsidP="005B658E">
      <w:pPr>
        <w:spacing w:afterLines="120" w:after="288" w:line="256" w:lineRule="auto"/>
        <w:contextualSpacing/>
        <w:jc w:val="both"/>
        <w:rPr>
          <w:rFonts w:cstheme="minorHAnsi"/>
          <w:b/>
          <w:bCs/>
          <w:sz w:val="16"/>
          <w:szCs w:val="16"/>
        </w:rPr>
      </w:pPr>
      <w:r w:rsidRPr="003E6B53">
        <w:rPr>
          <w:rFonts w:cstheme="minorHAnsi"/>
          <w:b/>
          <w:bCs/>
          <w:sz w:val="16"/>
          <w:szCs w:val="16"/>
        </w:rPr>
        <w:t xml:space="preserve">Σχετικά με την ΠΑΠΑΣΤΡΑΤΟΣ </w:t>
      </w:r>
    </w:p>
    <w:p w14:paraId="1A7B4D46" w14:textId="363D8CEC" w:rsidR="00E06A9B" w:rsidRPr="003E6B53" w:rsidRDefault="00E06A9B" w:rsidP="00E06A9B">
      <w:pPr>
        <w:spacing w:line="252" w:lineRule="auto"/>
        <w:jc w:val="both"/>
        <w:rPr>
          <w:rFonts w:cstheme="minorHAnsi"/>
          <w:sz w:val="16"/>
          <w:szCs w:val="16"/>
        </w:rPr>
      </w:pPr>
      <w:r w:rsidRPr="0009170E">
        <w:rPr>
          <w:rFonts w:cstheme="minorHAnsi"/>
          <w:sz w:val="16"/>
          <w:szCs w:val="16"/>
          <w:lang w:val="en-US"/>
        </w:rPr>
        <w:t>H</w:t>
      </w:r>
      <w:r w:rsidRPr="0009170E">
        <w:rPr>
          <w:rFonts w:cstheme="minorHAnsi"/>
          <w:sz w:val="16"/>
          <w:szCs w:val="16"/>
        </w:rPr>
        <w:t xml:space="preserve"> Παπαστράτος, θυγατρική εταιρεία της </w:t>
      </w:r>
      <w:r w:rsidRPr="0009170E">
        <w:rPr>
          <w:rFonts w:cstheme="minorHAnsi"/>
          <w:sz w:val="16"/>
          <w:szCs w:val="16"/>
          <w:lang w:val="en-US"/>
        </w:rPr>
        <w:t>Philip</w:t>
      </w:r>
      <w:r w:rsidRPr="0009170E">
        <w:rPr>
          <w:rFonts w:cstheme="minorHAnsi"/>
          <w:sz w:val="16"/>
          <w:szCs w:val="16"/>
        </w:rPr>
        <w:t xml:space="preserve"> </w:t>
      </w:r>
      <w:r w:rsidRPr="0009170E">
        <w:rPr>
          <w:rFonts w:cstheme="minorHAnsi"/>
          <w:sz w:val="16"/>
          <w:szCs w:val="16"/>
          <w:lang w:val="en-US"/>
        </w:rPr>
        <w:t>Morris</w:t>
      </w:r>
      <w:r w:rsidRPr="0009170E">
        <w:rPr>
          <w:rFonts w:cstheme="minorHAnsi"/>
          <w:sz w:val="16"/>
          <w:szCs w:val="16"/>
        </w:rPr>
        <w:t xml:space="preserve"> </w:t>
      </w:r>
      <w:r w:rsidRPr="0009170E">
        <w:rPr>
          <w:rFonts w:cstheme="minorHAnsi"/>
          <w:sz w:val="16"/>
          <w:szCs w:val="16"/>
          <w:lang w:val="en-US"/>
        </w:rPr>
        <w:t>International</w:t>
      </w:r>
      <w:r w:rsidRPr="0009170E">
        <w:rPr>
          <w:rFonts w:cstheme="minorHAnsi"/>
          <w:sz w:val="16"/>
          <w:szCs w:val="16"/>
        </w:rPr>
        <w:t xml:space="preserve"> (</w:t>
      </w:r>
      <w:r w:rsidRPr="0009170E">
        <w:rPr>
          <w:rFonts w:cstheme="minorHAnsi"/>
          <w:sz w:val="16"/>
          <w:szCs w:val="16"/>
          <w:lang w:val="en-US"/>
        </w:rPr>
        <w:t>PMI</w:t>
      </w:r>
      <w:r w:rsidRPr="0009170E">
        <w:rPr>
          <w:rFonts w:cstheme="minorHAnsi"/>
          <w:sz w:val="16"/>
          <w:szCs w:val="16"/>
        </w:rPr>
        <w:t xml:space="preserve">), κατέχει ηγετική θέση στην παραγωγή και εμπορία προϊόντων χωρίς καύση και τσιγάρων στην Ελλάδα εδώ και εννέα δεκαετίες. Η εταιρική πορεία της Παπαστράτος είναι άρρηκτα συνδεδεμένη με την εξέλιξη της βιομηχανίας, την οικονομική ανάπτυξη της χώρας, αλλά και την προσφορά στην κοινωνία. Το 2017, η εταιρεία γύρισε σελίδα στην ιστορία της, και με μια σημαντική επένδυση ύψους 300 εκατ. ευρώ, μετέτρεψε το εργοστάσιό της στον Ασπρόπυργο σε μονάδα αποκλειστικής παραγωγής θερμαινόμενων ράβδων καπνού για το </w:t>
      </w:r>
      <w:r w:rsidRPr="0009170E">
        <w:rPr>
          <w:rFonts w:cstheme="minorHAnsi"/>
          <w:sz w:val="16"/>
          <w:szCs w:val="16"/>
          <w:lang w:val="en-US"/>
        </w:rPr>
        <w:t>IQOS</w:t>
      </w:r>
      <w:r w:rsidRPr="0009170E">
        <w:rPr>
          <w:rFonts w:cstheme="minorHAnsi"/>
          <w:sz w:val="16"/>
          <w:szCs w:val="16"/>
        </w:rPr>
        <w:t xml:space="preserve">, το πρώτο καινοτόμο προϊόν της </w:t>
      </w:r>
      <w:r w:rsidRPr="0009170E">
        <w:rPr>
          <w:rFonts w:cstheme="minorHAnsi"/>
          <w:sz w:val="16"/>
          <w:szCs w:val="16"/>
          <w:lang w:val="en-US"/>
        </w:rPr>
        <w:t>PMI</w:t>
      </w:r>
      <w:r w:rsidRPr="0009170E">
        <w:rPr>
          <w:rFonts w:cstheme="minorHAnsi"/>
          <w:sz w:val="16"/>
          <w:szCs w:val="16"/>
        </w:rPr>
        <w:t xml:space="preserve"> δυνητικά μειωμένου κινδύνου σε σχέση με το τσιγάρο. Τον Ιούλιο του 2020 ο Αμερικανικός Οργανισμός Τροφίμων και Φαρμάκων (</w:t>
      </w:r>
      <w:r w:rsidRPr="0009170E">
        <w:rPr>
          <w:rFonts w:cstheme="minorHAnsi"/>
          <w:sz w:val="16"/>
          <w:szCs w:val="16"/>
          <w:lang w:val="en-US"/>
        </w:rPr>
        <w:t>FDA</w:t>
      </w:r>
      <w:r w:rsidRPr="0009170E">
        <w:rPr>
          <w:rFonts w:cstheme="minorHAnsi"/>
          <w:sz w:val="16"/>
          <w:szCs w:val="16"/>
        </w:rPr>
        <w:t xml:space="preserve">) </w:t>
      </w:r>
      <w:proofErr w:type="spellStart"/>
      <w:r w:rsidRPr="0009170E">
        <w:rPr>
          <w:rFonts w:cstheme="minorHAnsi"/>
          <w:sz w:val="16"/>
          <w:szCs w:val="16"/>
        </w:rPr>
        <w:t>αδειοδότησε</w:t>
      </w:r>
      <w:proofErr w:type="spellEnd"/>
      <w:r w:rsidRPr="0009170E">
        <w:rPr>
          <w:rFonts w:cstheme="minorHAnsi"/>
          <w:sz w:val="16"/>
          <w:szCs w:val="16"/>
        </w:rPr>
        <w:t xml:space="preserve"> το </w:t>
      </w:r>
      <w:r w:rsidRPr="0009170E">
        <w:rPr>
          <w:rFonts w:cstheme="minorHAnsi"/>
          <w:sz w:val="16"/>
          <w:szCs w:val="16"/>
          <w:lang w:val="en-US"/>
        </w:rPr>
        <w:t>IQOS</w:t>
      </w:r>
      <w:r w:rsidRPr="0009170E">
        <w:rPr>
          <w:rFonts w:cstheme="minorHAnsi"/>
          <w:sz w:val="16"/>
          <w:szCs w:val="16"/>
        </w:rPr>
        <w:t xml:space="preserve"> ως προϊόν διαφοροποιημένου κινδύνου, κατάλληλο για την προαγωγή της δημόσιας υγείας. Μέχρι τον Μάρτιο του 2022,  περίπου 12,7 εκατ. ενήλικοι καπνιστές σε όλο τον κόσμο, εξαιρώντας τη Ρωσία και την Ουκρανία και περισσότεροι από 400.000</w:t>
      </w:r>
      <w:r w:rsidRPr="003E6B53">
        <w:rPr>
          <w:rFonts w:cstheme="minorHAnsi"/>
          <w:sz w:val="16"/>
          <w:szCs w:val="16"/>
        </w:rPr>
        <w:t xml:space="preserve"> στην Ελλάδα είχαν επιλέξει τη νέα αυτή τεχνολογία που είναι διαθέσιμη σε περισσότερες από 71 χώρες.</w:t>
      </w:r>
      <w:r w:rsidRPr="0009170E">
        <w:rPr>
          <w:rFonts w:cstheme="minorHAnsi"/>
          <w:sz w:val="16"/>
          <w:szCs w:val="16"/>
        </w:rPr>
        <w:t xml:space="preserve"> Τον Ιούνιο του 2021, στην επέτειο των 90 χρόνων λειτουργίας της Παπαστράτος, η εταιρεία ανακοίνωσε τη στρατηγική της για Βιώσιμη Ανάπτυξη για την επόμενη πενταετία. Ταυτόχρονα, ανακοίνωσε και νέα μεγάλη επένδυση 125 εκατ. ευρώ στο εργοστάσιό της στον Ασπρόπυργο το οποίο έχει έντονα εξαγωγική δραστηριότητα. Η Παπαστράτος επενδύοντας στην επιστήμη και τις νέες τεχνολογίες δημιουργεί αξία, τόσο για την εταιρεία, τους ανθρώπους της όσο και για το περιβάλλον και την κοινωνία. Το εκτεταμένο πρόγραμμα Κοινωνικής Ευθύνης, οι επανειλημμένες βραβεύσεις ως </w:t>
      </w:r>
      <w:r w:rsidRPr="0009170E">
        <w:rPr>
          <w:rFonts w:cstheme="minorHAnsi"/>
          <w:sz w:val="16"/>
          <w:szCs w:val="16"/>
          <w:lang w:val="en-US"/>
        </w:rPr>
        <w:t>Best</w:t>
      </w:r>
      <w:r w:rsidRPr="0009170E">
        <w:rPr>
          <w:rFonts w:cstheme="minorHAnsi"/>
          <w:sz w:val="16"/>
          <w:szCs w:val="16"/>
        </w:rPr>
        <w:t xml:space="preserve"> </w:t>
      </w:r>
      <w:r w:rsidRPr="0009170E">
        <w:rPr>
          <w:rFonts w:cstheme="minorHAnsi"/>
          <w:sz w:val="16"/>
          <w:szCs w:val="16"/>
          <w:lang w:val="en-US"/>
        </w:rPr>
        <w:t>Work</w:t>
      </w:r>
      <w:r w:rsidRPr="0009170E">
        <w:rPr>
          <w:rFonts w:cstheme="minorHAnsi"/>
          <w:sz w:val="16"/>
          <w:szCs w:val="16"/>
        </w:rPr>
        <w:t xml:space="preserve"> </w:t>
      </w:r>
      <w:r w:rsidRPr="0009170E">
        <w:rPr>
          <w:rFonts w:cstheme="minorHAnsi"/>
          <w:sz w:val="16"/>
          <w:szCs w:val="16"/>
          <w:lang w:val="en-US"/>
        </w:rPr>
        <w:t>Place</w:t>
      </w:r>
      <w:r w:rsidRPr="0009170E">
        <w:rPr>
          <w:rFonts w:cstheme="minorHAnsi"/>
          <w:sz w:val="16"/>
          <w:szCs w:val="16"/>
        </w:rPr>
        <w:t xml:space="preserve"> και </w:t>
      </w:r>
      <w:r w:rsidRPr="0009170E">
        <w:rPr>
          <w:rFonts w:cstheme="minorHAnsi"/>
          <w:sz w:val="16"/>
          <w:szCs w:val="16"/>
          <w:lang w:val="en-US"/>
        </w:rPr>
        <w:t>Top</w:t>
      </w:r>
      <w:r w:rsidRPr="0009170E">
        <w:rPr>
          <w:rFonts w:cstheme="minorHAnsi"/>
          <w:sz w:val="16"/>
          <w:szCs w:val="16"/>
        </w:rPr>
        <w:t xml:space="preserve"> </w:t>
      </w:r>
      <w:r w:rsidRPr="0009170E">
        <w:rPr>
          <w:rFonts w:cstheme="minorHAnsi"/>
          <w:sz w:val="16"/>
          <w:szCs w:val="16"/>
          <w:lang w:val="en-US"/>
        </w:rPr>
        <w:t>Employer</w:t>
      </w:r>
      <w:r w:rsidRPr="0009170E">
        <w:rPr>
          <w:rFonts w:cstheme="minorHAnsi"/>
          <w:sz w:val="16"/>
          <w:szCs w:val="16"/>
        </w:rPr>
        <w:t xml:space="preserve"> και η πιστοποίησή της ως η πρώτη εταιρεία στην Ελλάδα με </w:t>
      </w:r>
      <w:r w:rsidRPr="0009170E">
        <w:rPr>
          <w:rFonts w:cstheme="minorHAnsi"/>
          <w:sz w:val="16"/>
          <w:szCs w:val="16"/>
          <w:lang w:val="en-US"/>
        </w:rPr>
        <w:t>Equal</w:t>
      </w:r>
      <w:r w:rsidRPr="0009170E">
        <w:rPr>
          <w:rFonts w:cstheme="minorHAnsi"/>
          <w:sz w:val="16"/>
          <w:szCs w:val="16"/>
        </w:rPr>
        <w:t xml:space="preserve"> </w:t>
      </w:r>
      <w:r w:rsidRPr="0009170E">
        <w:rPr>
          <w:rFonts w:cstheme="minorHAnsi"/>
          <w:sz w:val="16"/>
          <w:szCs w:val="16"/>
          <w:lang w:val="en-US"/>
        </w:rPr>
        <w:t>Salary</w:t>
      </w:r>
      <w:r w:rsidRPr="0009170E">
        <w:rPr>
          <w:rFonts w:cstheme="minorHAnsi"/>
          <w:sz w:val="16"/>
          <w:szCs w:val="16"/>
        </w:rPr>
        <w:t xml:space="preserve"> και ως η πρώτη “</w:t>
      </w:r>
      <w:r w:rsidRPr="0009170E">
        <w:rPr>
          <w:rFonts w:cstheme="minorHAnsi"/>
          <w:sz w:val="16"/>
          <w:szCs w:val="16"/>
          <w:lang w:val="en-US"/>
        </w:rPr>
        <w:t>Smoke</w:t>
      </w:r>
      <w:r w:rsidRPr="0009170E">
        <w:rPr>
          <w:rFonts w:cstheme="minorHAnsi"/>
          <w:sz w:val="16"/>
          <w:szCs w:val="16"/>
        </w:rPr>
        <w:t>-</w:t>
      </w:r>
      <w:r w:rsidRPr="0009170E">
        <w:rPr>
          <w:rFonts w:cstheme="minorHAnsi"/>
          <w:sz w:val="16"/>
          <w:szCs w:val="16"/>
          <w:lang w:val="en-US"/>
        </w:rPr>
        <w:t>Free</w:t>
      </w:r>
      <w:r w:rsidRPr="0009170E">
        <w:rPr>
          <w:rFonts w:cstheme="minorHAnsi"/>
          <w:sz w:val="16"/>
          <w:szCs w:val="16"/>
        </w:rPr>
        <w:t xml:space="preserve">” εταιρεία στην Ελλάδα αποδεικνύουν ότι η στρατηγική Βιώσιμης Ανάπτυξης βρίσκεται στο επίκεντρο της επιχειρηματικής δράσης της Παπαστράτος. Περισσότερες πληροφορίες για τις δράσεις της εταιρείας μπορείτε να δείτε στο </w:t>
      </w:r>
      <w:hyperlink r:id="rId10" w:history="1">
        <w:r w:rsidRPr="0009170E">
          <w:rPr>
            <w:rStyle w:val="Hyperlink"/>
            <w:rFonts w:cstheme="minorHAnsi"/>
            <w:sz w:val="16"/>
            <w:szCs w:val="16"/>
            <w:lang w:val="en-US"/>
          </w:rPr>
          <w:t>www</w:t>
        </w:r>
        <w:r w:rsidRPr="0009170E">
          <w:rPr>
            <w:rStyle w:val="Hyperlink"/>
            <w:rFonts w:cstheme="minorHAnsi"/>
            <w:sz w:val="16"/>
            <w:szCs w:val="16"/>
          </w:rPr>
          <w:t>.</w:t>
        </w:r>
        <w:proofErr w:type="spellStart"/>
        <w:r w:rsidRPr="0009170E">
          <w:rPr>
            <w:rStyle w:val="Hyperlink"/>
            <w:rFonts w:cstheme="minorHAnsi"/>
            <w:sz w:val="16"/>
            <w:szCs w:val="16"/>
            <w:lang w:val="en-US"/>
          </w:rPr>
          <w:t>papastratosmazi</w:t>
        </w:r>
        <w:proofErr w:type="spellEnd"/>
        <w:r w:rsidRPr="0009170E">
          <w:rPr>
            <w:rStyle w:val="Hyperlink"/>
            <w:rFonts w:cstheme="minorHAnsi"/>
            <w:sz w:val="16"/>
            <w:szCs w:val="16"/>
          </w:rPr>
          <w:t>.</w:t>
        </w:r>
        <w:r w:rsidRPr="0009170E">
          <w:rPr>
            <w:rStyle w:val="Hyperlink"/>
            <w:rFonts w:cstheme="minorHAnsi"/>
            <w:sz w:val="16"/>
            <w:szCs w:val="16"/>
            <w:lang w:val="en-US"/>
          </w:rPr>
          <w:t>gr</w:t>
        </w:r>
      </w:hyperlink>
      <w:r w:rsidRPr="0009170E">
        <w:rPr>
          <w:rFonts w:cstheme="minorHAnsi"/>
          <w:sz w:val="16"/>
          <w:szCs w:val="16"/>
        </w:rPr>
        <w:t xml:space="preserve"> </w:t>
      </w:r>
    </w:p>
    <w:p w14:paraId="518CF807" w14:textId="6896228C" w:rsidR="00D35A73" w:rsidRPr="003E6B53" w:rsidRDefault="00E06A9B" w:rsidP="00E06A9B">
      <w:pPr>
        <w:suppressAutoHyphens/>
        <w:spacing w:after="0" w:line="240" w:lineRule="auto"/>
        <w:contextualSpacing/>
        <w:jc w:val="both"/>
        <w:rPr>
          <w:rFonts w:cstheme="minorHAnsi"/>
          <w:b/>
          <w:bCs/>
          <w:sz w:val="16"/>
          <w:szCs w:val="16"/>
        </w:rPr>
      </w:pPr>
      <w:r w:rsidRPr="0009170E">
        <w:rPr>
          <w:rFonts w:cstheme="minorHAnsi"/>
          <w:sz w:val="16"/>
          <w:szCs w:val="16"/>
        </w:rPr>
        <w:t>Για επικοινωνία με την εταιρεία: Αλεξάνδρα Γεωργιάδου, Διευθύντρια Επικοινωνίας, Παπαστράτος, τηλ. 210 419 3967</w:t>
      </w:r>
      <w:r w:rsidRPr="0009170E">
        <w:rPr>
          <w:rFonts w:eastAsia="SimSun" w:cstheme="minorHAnsi"/>
          <w:i/>
          <w:sz w:val="16"/>
          <w:szCs w:val="16"/>
          <w:lang w:eastAsia="ar-SA"/>
        </w:rPr>
        <w:t xml:space="preserve"> </w:t>
      </w:r>
      <w:r w:rsidRPr="0009170E">
        <w:rPr>
          <w:rFonts w:eastAsia="SimSun" w:cstheme="minorHAnsi"/>
          <w:color w:val="0000FF"/>
          <w:sz w:val="16"/>
          <w:szCs w:val="16"/>
          <w:u w:val="single"/>
          <w:lang w:eastAsia="ar-SA"/>
        </w:rPr>
        <w:t>Alexandra.Georgiadou@pmi.com</w:t>
      </w:r>
      <w:r w:rsidRPr="0009170E">
        <w:rPr>
          <w:rFonts w:eastAsia="SimSun" w:cstheme="minorHAnsi"/>
          <w:sz w:val="16"/>
          <w:szCs w:val="16"/>
          <w:lang w:eastAsia="ar-SA"/>
        </w:rPr>
        <w:t xml:space="preserve">, </w:t>
      </w:r>
      <w:r w:rsidRPr="0009170E">
        <w:rPr>
          <w:rFonts w:eastAsia="SimSun" w:cstheme="minorHAnsi"/>
          <w:i/>
          <w:sz w:val="16"/>
          <w:szCs w:val="16"/>
          <w:lang w:eastAsia="ar-SA"/>
        </w:rPr>
        <w:t xml:space="preserve"> </w:t>
      </w:r>
      <w:r w:rsidRPr="003E6B53">
        <w:rPr>
          <w:rFonts w:cstheme="minorHAnsi"/>
          <w:sz w:val="16"/>
          <w:szCs w:val="16"/>
        </w:rPr>
        <w:t xml:space="preserve">Άκης Κελέσης, </w:t>
      </w:r>
      <w:proofErr w:type="spellStart"/>
      <w:r w:rsidRPr="003E6B53">
        <w:rPr>
          <w:rFonts w:cstheme="minorHAnsi"/>
          <w:sz w:val="16"/>
          <w:szCs w:val="16"/>
        </w:rPr>
        <w:t>Account</w:t>
      </w:r>
      <w:proofErr w:type="spellEnd"/>
      <w:r w:rsidRPr="003E6B53">
        <w:rPr>
          <w:rFonts w:cstheme="minorHAnsi"/>
          <w:sz w:val="16"/>
          <w:szCs w:val="16"/>
        </w:rPr>
        <w:t xml:space="preserve"> </w:t>
      </w:r>
      <w:proofErr w:type="spellStart"/>
      <w:r w:rsidRPr="003E6B53">
        <w:rPr>
          <w:rFonts w:cstheme="minorHAnsi"/>
          <w:sz w:val="16"/>
          <w:szCs w:val="16"/>
        </w:rPr>
        <w:t>Director</w:t>
      </w:r>
      <w:proofErr w:type="spellEnd"/>
      <w:r w:rsidRPr="003E6B53">
        <w:rPr>
          <w:rFonts w:cstheme="minorHAnsi"/>
          <w:sz w:val="16"/>
          <w:szCs w:val="16"/>
        </w:rPr>
        <w:t xml:space="preserve"> </w:t>
      </w:r>
      <w:proofErr w:type="spellStart"/>
      <w:r w:rsidRPr="003E6B53">
        <w:rPr>
          <w:rFonts w:cstheme="minorHAnsi"/>
          <w:sz w:val="16"/>
          <w:szCs w:val="16"/>
        </w:rPr>
        <w:t>αία</w:t>
      </w:r>
      <w:proofErr w:type="spellEnd"/>
      <w:r w:rsidRPr="003E6B53">
        <w:rPr>
          <w:rFonts w:cstheme="minorHAnsi"/>
          <w:sz w:val="16"/>
          <w:szCs w:val="16"/>
        </w:rPr>
        <w:t xml:space="preserve"> </w:t>
      </w:r>
      <w:proofErr w:type="spellStart"/>
      <w:r w:rsidRPr="0009170E">
        <w:rPr>
          <w:rFonts w:cstheme="minorHAnsi"/>
          <w:sz w:val="16"/>
          <w:szCs w:val="16"/>
        </w:rPr>
        <w:t>relate</w:t>
      </w:r>
      <w:proofErr w:type="spellEnd"/>
      <w:r w:rsidRPr="0009170E">
        <w:rPr>
          <w:rFonts w:cstheme="minorHAnsi"/>
          <w:sz w:val="16"/>
          <w:szCs w:val="16"/>
        </w:rPr>
        <w:t>, τηλ. 210 7418935</w:t>
      </w:r>
      <w:r w:rsidRPr="0009170E">
        <w:rPr>
          <w:rFonts w:eastAsia="SimSun" w:cstheme="minorHAnsi"/>
          <w:sz w:val="16"/>
          <w:szCs w:val="16"/>
          <w:lang w:eastAsia="ar-SA"/>
        </w:rPr>
        <w:t xml:space="preserve">, </w:t>
      </w:r>
      <w:hyperlink r:id="rId11" w:history="1">
        <w:r w:rsidRPr="0009170E">
          <w:rPr>
            <w:rStyle w:val="Hyperlink"/>
            <w:rFonts w:eastAsia="SimSun" w:cstheme="minorHAnsi"/>
            <w:sz w:val="16"/>
            <w:szCs w:val="16"/>
            <w:lang w:eastAsia="ar-SA"/>
          </w:rPr>
          <w:t>kelesis@aea.gr</w:t>
        </w:r>
      </w:hyperlink>
    </w:p>
    <w:sectPr w:rsidR="00D35A73" w:rsidRPr="003E6B53" w:rsidSect="00C87AD9">
      <w:headerReference w:type="default" r:id="rId12"/>
      <w:pgSz w:w="11906" w:h="16838"/>
      <w:pgMar w:top="851" w:right="1800" w:bottom="1135"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D8228D" w14:textId="77777777" w:rsidR="00197975" w:rsidRDefault="00197975">
      <w:pPr>
        <w:spacing w:after="0" w:line="240" w:lineRule="auto"/>
      </w:pPr>
      <w:r>
        <w:separator/>
      </w:r>
    </w:p>
  </w:endnote>
  <w:endnote w:type="continuationSeparator" w:id="0">
    <w:p w14:paraId="70ECCCBB" w14:textId="77777777" w:rsidR="00197975" w:rsidRDefault="001979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604020202020204"/>
    <w:charset w:val="A1"/>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3" w:usb1="288F0000" w:usb2="00000016" w:usb3="00000000" w:csb0="00040001" w:csb1="00000000"/>
  </w:font>
  <w:font w:name="font351">
    <w:altName w:val="Times New Roman"/>
    <w:panose1 w:val="020B0604020202020204"/>
    <w:charset w:val="A1"/>
    <w:family w:val="auto"/>
    <w:pitch w:val="variable"/>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E29B7F" w14:textId="77777777" w:rsidR="00197975" w:rsidRDefault="00197975">
      <w:pPr>
        <w:spacing w:after="0" w:line="240" w:lineRule="auto"/>
      </w:pPr>
      <w:r>
        <w:separator/>
      </w:r>
    </w:p>
  </w:footnote>
  <w:footnote w:type="continuationSeparator" w:id="0">
    <w:p w14:paraId="036AA2C5" w14:textId="77777777" w:rsidR="00197975" w:rsidRDefault="001979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6B5E4B" w14:textId="77777777" w:rsidR="004921B0" w:rsidRDefault="004921B0" w:rsidP="004921B0">
    <w:pPr>
      <w:pStyle w:val="Header"/>
    </w:pPr>
  </w:p>
  <w:p w14:paraId="720D4C4B" w14:textId="77777777" w:rsidR="004921B0" w:rsidRDefault="004921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C0FA0"/>
    <w:multiLevelType w:val="hybridMultilevel"/>
    <w:tmpl w:val="28C8E2BA"/>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 w15:restartNumberingAfterBreak="0">
    <w:nsid w:val="06D60127"/>
    <w:multiLevelType w:val="hybridMultilevel"/>
    <w:tmpl w:val="A4341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894121"/>
    <w:multiLevelType w:val="hybridMultilevel"/>
    <w:tmpl w:val="A66AB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CD5D68"/>
    <w:multiLevelType w:val="hybridMultilevel"/>
    <w:tmpl w:val="5DA871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913D0B"/>
    <w:multiLevelType w:val="hybridMultilevel"/>
    <w:tmpl w:val="176C0A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2B26530"/>
    <w:multiLevelType w:val="hybridMultilevel"/>
    <w:tmpl w:val="83A4A5B8"/>
    <w:lvl w:ilvl="0" w:tplc="0408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163F57"/>
    <w:multiLevelType w:val="hybridMultilevel"/>
    <w:tmpl w:val="55A4F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4921EB"/>
    <w:multiLevelType w:val="hybridMultilevel"/>
    <w:tmpl w:val="17301002"/>
    <w:lvl w:ilvl="0" w:tplc="A26EFFB2">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4"/>
  </w:num>
  <w:num w:numId="4">
    <w:abstractNumId w:val="1"/>
  </w:num>
  <w:num w:numId="5">
    <w:abstractNumId w:val="3"/>
  </w:num>
  <w:num w:numId="6">
    <w:abstractNumId w:val="3"/>
  </w:num>
  <w:num w:numId="7">
    <w:abstractNumId w:val="0"/>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4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995"/>
    <w:rsid w:val="00056DF1"/>
    <w:rsid w:val="000701EE"/>
    <w:rsid w:val="0009170E"/>
    <w:rsid w:val="00091E5E"/>
    <w:rsid w:val="000929EF"/>
    <w:rsid w:val="000A6BD0"/>
    <w:rsid w:val="000A6FC3"/>
    <w:rsid w:val="000D0DEB"/>
    <w:rsid w:val="000D2D67"/>
    <w:rsid w:val="000E5ABD"/>
    <w:rsid w:val="001068E0"/>
    <w:rsid w:val="00116377"/>
    <w:rsid w:val="001223F6"/>
    <w:rsid w:val="0012473C"/>
    <w:rsid w:val="00132AFC"/>
    <w:rsid w:val="00135978"/>
    <w:rsid w:val="00135D1E"/>
    <w:rsid w:val="00145604"/>
    <w:rsid w:val="00146786"/>
    <w:rsid w:val="00156553"/>
    <w:rsid w:val="001606FA"/>
    <w:rsid w:val="00182E62"/>
    <w:rsid w:val="001877A5"/>
    <w:rsid w:val="00197975"/>
    <w:rsid w:val="001A4B57"/>
    <w:rsid w:val="001E4171"/>
    <w:rsid w:val="001E76A8"/>
    <w:rsid w:val="00202992"/>
    <w:rsid w:val="00226C36"/>
    <w:rsid w:val="00227700"/>
    <w:rsid w:val="00233297"/>
    <w:rsid w:val="00291770"/>
    <w:rsid w:val="002A5F52"/>
    <w:rsid w:val="002B454C"/>
    <w:rsid w:val="002D2304"/>
    <w:rsid w:val="002D30D8"/>
    <w:rsid w:val="002E4543"/>
    <w:rsid w:val="002F385D"/>
    <w:rsid w:val="00315A40"/>
    <w:rsid w:val="00317FD8"/>
    <w:rsid w:val="003317BB"/>
    <w:rsid w:val="00334BB0"/>
    <w:rsid w:val="0033573C"/>
    <w:rsid w:val="00381C70"/>
    <w:rsid w:val="00392E46"/>
    <w:rsid w:val="003962A5"/>
    <w:rsid w:val="003A5EC3"/>
    <w:rsid w:val="003A6071"/>
    <w:rsid w:val="003B0200"/>
    <w:rsid w:val="003B2F05"/>
    <w:rsid w:val="003B5FF0"/>
    <w:rsid w:val="003C174C"/>
    <w:rsid w:val="003D6B08"/>
    <w:rsid w:val="003E0616"/>
    <w:rsid w:val="003E5BB3"/>
    <w:rsid w:val="003E6B53"/>
    <w:rsid w:val="00401AB8"/>
    <w:rsid w:val="004066A7"/>
    <w:rsid w:val="0041248F"/>
    <w:rsid w:val="00412F82"/>
    <w:rsid w:val="004172D7"/>
    <w:rsid w:val="004329CA"/>
    <w:rsid w:val="00475E80"/>
    <w:rsid w:val="004774BB"/>
    <w:rsid w:val="00480834"/>
    <w:rsid w:val="00491FB5"/>
    <w:rsid w:val="004921B0"/>
    <w:rsid w:val="00494BDD"/>
    <w:rsid w:val="00497491"/>
    <w:rsid w:val="004B0842"/>
    <w:rsid w:val="004C1771"/>
    <w:rsid w:val="004C3555"/>
    <w:rsid w:val="004C40AB"/>
    <w:rsid w:val="004D40F7"/>
    <w:rsid w:val="004E5ED6"/>
    <w:rsid w:val="004F4CA7"/>
    <w:rsid w:val="00502D21"/>
    <w:rsid w:val="00512B6F"/>
    <w:rsid w:val="00513BC4"/>
    <w:rsid w:val="00521603"/>
    <w:rsid w:val="00522E2B"/>
    <w:rsid w:val="00527154"/>
    <w:rsid w:val="00531CBB"/>
    <w:rsid w:val="005330A9"/>
    <w:rsid w:val="00536CA5"/>
    <w:rsid w:val="005456B3"/>
    <w:rsid w:val="005602C7"/>
    <w:rsid w:val="0056353A"/>
    <w:rsid w:val="0056797C"/>
    <w:rsid w:val="0058160C"/>
    <w:rsid w:val="00583B5C"/>
    <w:rsid w:val="00583DF9"/>
    <w:rsid w:val="005942CE"/>
    <w:rsid w:val="005A7CC5"/>
    <w:rsid w:val="005A7D08"/>
    <w:rsid w:val="005B658E"/>
    <w:rsid w:val="005C0D6D"/>
    <w:rsid w:val="005C1658"/>
    <w:rsid w:val="005C7D9E"/>
    <w:rsid w:val="005E0979"/>
    <w:rsid w:val="00643BF8"/>
    <w:rsid w:val="00647A3D"/>
    <w:rsid w:val="00647D4C"/>
    <w:rsid w:val="00655A04"/>
    <w:rsid w:val="00657BEC"/>
    <w:rsid w:val="00671BD3"/>
    <w:rsid w:val="006720B6"/>
    <w:rsid w:val="006723BC"/>
    <w:rsid w:val="00674F16"/>
    <w:rsid w:val="00680B09"/>
    <w:rsid w:val="006920F6"/>
    <w:rsid w:val="006A4F7F"/>
    <w:rsid w:val="006A78F4"/>
    <w:rsid w:val="006B5004"/>
    <w:rsid w:val="006B5FF2"/>
    <w:rsid w:val="006B764A"/>
    <w:rsid w:val="006C2BB0"/>
    <w:rsid w:val="006E1948"/>
    <w:rsid w:val="007036F2"/>
    <w:rsid w:val="007102FC"/>
    <w:rsid w:val="00716A00"/>
    <w:rsid w:val="00727929"/>
    <w:rsid w:val="00736A9E"/>
    <w:rsid w:val="00790262"/>
    <w:rsid w:val="0079590A"/>
    <w:rsid w:val="00797B92"/>
    <w:rsid w:val="007A5CCB"/>
    <w:rsid w:val="007B36BC"/>
    <w:rsid w:val="007C0C37"/>
    <w:rsid w:val="007C13B9"/>
    <w:rsid w:val="007D66B4"/>
    <w:rsid w:val="007F2717"/>
    <w:rsid w:val="007F4177"/>
    <w:rsid w:val="0081746C"/>
    <w:rsid w:val="008368A6"/>
    <w:rsid w:val="0084010A"/>
    <w:rsid w:val="008469AC"/>
    <w:rsid w:val="00847FD9"/>
    <w:rsid w:val="00854672"/>
    <w:rsid w:val="00864D57"/>
    <w:rsid w:val="00876B0B"/>
    <w:rsid w:val="0089085E"/>
    <w:rsid w:val="00891147"/>
    <w:rsid w:val="008A57AA"/>
    <w:rsid w:val="008B170D"/>
    <w:rsid w:val="008B729F"/>
    <w:rsid w:val="008D27F6"/>
    <w:rsid w:val="008D6E39"/>
    <w:rsid w:val="008E06F0"/>
    <w:rsid w:val="008E1A38"/>
    <w:rsid w:val="00900A01"/>
    <w:rsid w:val="009026BB"/>
    <w:rsid w:val="00902CE0"/>
    <w:rsid w:val="00904118"/>
    <w:rsid w:val="009072F7"/>
    <w:rsid w:val="00921854"/>
    <w:rsid w:val="00932905"/>
    <w:rsid w:val="00941750"/>
    <w:rsid w:val="00983119"/>
    <w:rsid w:val="009848C9"/>
    <w:rsid w:val="009910B5"/>
    <w:rsid w:val="009A0E29"/>
    <w:rsid w:val="009A1DCE"/>
    <w:rsid w:val="009A4849"/>
    <w:rsid w:val="009B292B"/>
    <w:rsid w:val="009B722B"/>
    <w:rsid w:val="009D3B84"/>
    <w:rsid w:val="009E29F8"/>
    <w:rsid w:val="00A03C26"/>
    <w:rsid w:val="00A16B56"/>
    <w:rsid w:val="00A2666C"/>
    <w:rsid w:val="00A33FFC"/>
    <w:rsid w:val="00A45401"/>
    <w:rsid w:val="00A45663"/>
    <w:rsid w:val="00A51ADA"/>
    <w:rsid w:val="00A56C79"/>
    <w:rsid w:val="00A605F3"/>
    <w:rsid w:val="00A6431F"/>
    <w:rsid w:val="00A74777"/>
    <w:rsid w:val="00A801BE"/>
    <w:rsid w:val="00A82C79"/>
    <w:rsid w:val="00A8452C"/>
    <w:rsid w:val="00AA08F3"/>
    <w:rsid w:val="00AA51C4"/>
    <w:rsid w:val="00AB1177"/>
    <w:rsid w:val="00AB1FE4"/>
    <w:rsid w:val="00AB2D93"/>
    <w:rsid w:val="00AB31C3"/>
    <w:rsid w:val="00AB498A"/>
    <w:rsid w:val="00AC5600"/>
    <w:rsid w:val="00AC647E"/>
    <w:rsid w:val="00AC780E"/>
    <w:rsid w:val="00AE59A3"/>
    <w:rsid w:val="00AE6463"/>
    <w:rsid w:val="00AF1C1B"/>
    <w:rsid w:val="00B147EF"/>
    <w:rsid w:val="00B21A88"/>
    <w:rsid w:val="00B27006"/>
    <w:rsid w:val="00B27447"/>
    <w:rsid w:val="00B30B3F"/>
    <w:rsid w:val="00B332AF"/>
    <w:rsid w:val="00B41C06"/>
    <w:rsid w:val="00B5187C"/>
    <w:rsid w:val="00B537CA"/>
    <w:rsid w:val="00B64107"/>
    <w:rsid w:val="00B67220"/>
    <w:rsid w:val="00B77F23"/>
    <w:rsid w:val="00B86654"/>
    <w:rsid w:val="00B9006C"/>
    <w:rsid w:val="00B96727"/>
    <w:rsid w:val="00B96A33"/>
    <w:rsid w:val="00BA73A9"/>
    <w:rsid w:val="00BB44A4"/>
    <w:rsid w:val="00BC6D09"/>
    <w:rsid w:val="00BD076E"/>
    <w:rsid w:val="00BE1578"/>
    <w:rsid w:val="00BE28BC"/>
    <w:rsid w:val="00BE28DD"/>
    <w:rsid w:val="00BF2A63"/>
    <w:rsid w:val="00BF5809"/>
    <w:rsid w:val="00C1454A"/>
    <w:rsid w:val="00C20F80"/>
    <w:rsid w:val="00C42368"/>
    <w:rsid w:val="00C625EA"/>
    <w:rsid w:val="00C779FB"/>
    <w:rsid w:val="00C8593C"/>
    <w:rsid w:val="00C87AD9"/>
    <w:rsid w:val="00C93E24"/>
    <w:rsid w:val="00CD6370"/>
    <w:rsid w:val="00CE1CCE"/>
    <w:rsid w:val="00CE2FFC"/>
    <w:rsid w:val="00CE5AD4"/>
    <w:rsid w:val="00CF0217"/>
    <w:rsid w:val="00D05EB9"/>
    <w:rsid w:val="00D13699"/>
    <w:rsid w:val="00D16D22"/>
    <w:rsid w:val="00D21873"/>
    <w:rsid w:val="00D35A73"/>
    <w:rsid w:val="00D555D2"/>
    <w:rsid w:val="00D63EA3"/>
    <w:rsid w:val="00D65C25"/>
    <w:rsid w:val="00D77D5E"/>
    <w:rsid w:val="00D91352"/>
    <w:rsid w:val="00D96E3C"/>
    <w:rsid w:val="00DB2995"/>
    <w:rsid w:val="00DC01E8"/>
    <w:rsid w:val="00DE1F36"/>
    <w:rsid w:val="00DE3583"/>
    <w:rsid w:val="00DE531E"/>
    <w:rsid w:val="00DF0CB2"/>
    <w:rsid w:val="00DF68D8"/>
    <w:rsid w:val="00E02E7F"/>
    <w:rsid w:val="00E06A9B"/>
    <w:rsid w:val="00E13B29"/>
    <w:rsid w:val="00E15AEC"/>
    <w:rsid w:val="00E17B29"/>
    <w:rsid w:val="00E27138"/>
    <w:rsid w:val="00E2721E"/>
    <w:rsid w:val="00E36CF2"/>
    <w:rsid w:val="00E41EFA"/>
    <w:rsid w:val="00E65B61"/>
    <w:rsid w:val="00E70F97"/>
    <w:rsid w:val="00E94747"/>
    <w:rsid w:val="00EB042A"/>
    <w:rsid w:val="00EB67D7"/>
    <w:rsid w:val="00EC1883"/>
    <w:rsid w:val="00EC1DAC"/>
    <w:rsid w:val="00EC5D99"/>
    <w:rsid w:val="00ED1B78"/>
    <w:rsid w:val="00EF302D"/>
    <w:rsid w:val="00F15BD9"/>
    <w:rsid w:val="00F17A73"/>
    <w:rsid w:val="00F40936"/>
    <w:rsid w:val="00F474D1"/>
    <w:rsid w:val="00F57C1A"/>
    <w:rsid w:val="00F61EE5"/>
    <w:rsid w:val="00F76F1C"/>
    <w:rsid w:val="00F76F7F"/>
    <w:rsid w:val="00F77442"/>
    <w:rsid w:val="00F8149C"/>
    <w:rsid w:val="00F93766"/>
    <w:rsid w:val="00F96F06"/>
    <w:rsid w:val="00FA3E1F"/>
    <w:rsid w:val="00FA7DB3"/>
    <w:rsid w:val="00FB281B"/>
    <w:rsid w:val="00FC6229"/>
    <w:rsid w:val="00FD0175"/>
    <w:rsid w:val="00FE4D8D"/>
    <w:rsid w:val="00FE6A00"/>
    <w:rsid w:val="00FF2996"/>
    <w:rsid w:val="00FF4B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CD652"/>
  <w15:chartTrackingRefBased/>
  <w15:docId w15:val="{5198B57C-81EC-417C-B815-3EBE85A85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2995"/>
    <w:rPr>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2995"/>
    <w:pPr>
      <w:ind w:left="720"/>
      <w:contextualSpacing/>
    </w:pPr>
    <w:rPr>
      <w:lang w:val="en-US"/>
    </w:rPr>
  </w:style>
  <w:style w:type="paragraph" w:styleId="Header">
    <w:name w:val="header"/>
    <w:basedOn w:val="Normal"/>
    <w:link w:val="HeaderChar"/>
    <w:unhideWhenUsed/>
    <w:rsid w:val="00DB2995"/>
    <w:pPr>
      <w:tabs>
        <w:tab w:val="center" w:pos="4153"/>
        <w:tab w:val="right" w:pos="8306"/>
      </w:tabs>
      <w:spacing w:after="0" w:line="240" w:lineRule="auto"/>
    </w:pPr>
  </w:style>
  <w:style w:type="character" w:customStyle="1" w:styleId="HeaderChar">
    <w:name w:val="Header Char"/>
    <w:basedOn w:val="DefaultParagraphFont"/>
    <w:link w:val="Header"/>
    <w:rsid w:val="00DB2995"/>
    <w:rPr>
      <w:lang w:val="el-GR"/>
    </w:rPr>
  </w:style>
  <w:style w:type="character" w:styleId="Hyperlink">
    <w:name w:val="Hyperlink"/>
    <w:basedOn w:val="DefaultParagraphFont"/>
    <w:rsid w:val="00DB2995"/>
    <w:rPr>
      <w:rFonts w:cs="Times New Roman"/>
      <w:color w:val="0000FF"/>
      <w:u w:val="single"/>
    </w:rPr>
  </w:style>
  <w:style w:type="character" w:customStyle="1" w:styleId="UnresolvedMention1">
    <w:name w:val="Unresolved Mention1"/>
    <w:basedOn w:val="DefaultParagraphFont"/>
    <w:uiPriority w:val="99"/>
    <w:semiHidden/>
    <w:unhideWhenUsed/>
    <w:rsid w:val="009B722B"/>
    <w:rPr>
      <w:color w:val="605E5C"/>
      <w:shd w:val="clear" w:color="auto" w:fill="E1DFDD"/>
    </w:rPr>
  </w:style>
  <w:style w:type="paragraph" w:styleId="NormalWeb">
    <w:name w:val="Normal (Web)"/>
    <w:basedOn w:val="Normal"/>
    <w:uiPriority w:val="99"/>
    <w:semiHidden/>
    <w:unhideWhenUsed/>
    <w:rsid w:val="008E06F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D96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6E3C"/>
    <w:rPr>
      <w:rFonts w:ascii="Segoe UI" w:hAnsi="Segoe UI" w:cs="Segoe UI"/>
      <w:sz w:val="18"/>
      <w:szCs w:val="18"/>
      <w:lang w:val="el-GR"/>
    </w:rPr>
  </w:style>
  <w:style w:type="character" w:styleId="CommentReference">
    <w:name w:val="annotation reference"/>
    <w:basedOn w:val="DefaultParagraphFont"/>
    <w:uiPriority w:val="99"/>
    <w:semiHidden/>
    <w:unhideWhenUsed/>
    <w:rsid w:val="00D96E3C"/>
    <w:rPr>
      <w:sz w:val="16"/>
      <w:szCs w:val="16"/>
    </w:rPr>
  </w:style>
  <w:style w:type="paragraph" w:styleId="CommentText">
    <w:name w:val="annotation text"/>
    <w:basedOn w:val="Normal"/>
    <w:link w:val="CommentTextChar"/>
    <w:uiPriority w:val="99"/>
    <w:unhideWhenUsed/>
    <w:rsid w:val="00D96E3C"/>
    <w:pPr>
      <w:spacing w:line="240" w:lineRule="auto"/>
    </w:pPr>
    <w:rPr>
      <w:sz w:val="20"/>
      <w:szCs w:val="20"/>
    </w:rPr>
  </w:style>
  <w:style w:type="character" w:customStyle="1" w:styleId="CommentTextChar">
    <w:name w:val="Comment Text Char"/>
    <w:basedOn w:val="DefaultParagraphFont"/>
    <w:link w:val="CommentText"/>
    <w:uiPriority w:val="99"/>
    <w:rsid w:val="00D96E3C"/>
    <w:rPr>
      <w:sz w:val="20"/>
      <w:szCs w:val="20"/>
      <w:lang w:val="el-GR"/>
    </w:rPr>
  </w:style>
  <w:style w:type="paragraph" w:styleId="CommentSubject">
    <w:name w:val="annotation subject"/>
    <w:basedOn w:val="CommentText"/>
    <w:next w:val="CommentText"/>
    <w:link w:val="CommentSubjectChar"/>
    <w:uiPriority w:val="99"/>
    <w:semiHidden/>
    <w:unhideWhenUsed/>
    <w:rsid w:val="00D96E3C"/>
    <w:rPr>
      <w:b/>
      <w:bCs/>
    </w:rPr>
  </w:style>
  <w:style w:type="character" w:customStyle="1" w:styleId="CommentSubjectChar">
    <w:name w:val="Comment Subject Char"/>
    <w:basedOn w:val="CommentTextChar"/>
    <w:link w:val="CommentSubject"/>
    <w:uiPriority w:val="99"/>
    <w:semiHidden/>
    <w:rsid w:val="00D96E3C"/>
    <w:rPr>
      <w:b/>
      <w:bCs/>
      <w:sz w:val="20"/>
      <w:szCs w:val="20"/>
      <w:lang w:val="el-GR"/>
    </w:rPr>
  </w:style>
  <w:style w:type="character" w:customStyle="1" w:styleId="UnresolvedMention2">
    <w:name w:val="Unresolved Mention2"/>
    <w:basedOn w:val="DefaultParagraphFont"/>
    <w:uiPriority w:val="99"/>
    <w:semiHidden/>
    <w:unhideWhenUsed/>
    <w:rsid w:val="00502D21"/>
    <w:rPr>
      <w:color w:val="605E5C"/>
      <w:shd w:val="clear" w:color="auto" w:fill="E1DFDD"/>
    </w:rPr>
  </w:style>
  <w:style w:type="paragraph" w:styleId="Revision">
    <w:name w:val="Revision"/>
    <w:hidden/>
    <w:uiPriority w:val="99"/>
    <w:semiHidden/>
    <w:rsid w:val="00D21873"/>
    <w:pPr>
      <w:spacing w:after="0" w:line="240" w:lineRule="auto"/>
    </w:pPr>
    <w:rPr>
      <w:lang w:val="el-GR"/>
    </w:rPr>
  </w:style>
  <w:style w:type="paragraph" w:styleId="NoSpacing">
    <w:name w:val="No Spacing"/>
    <w:basedOn w:val="Normal"/>
    <w:uiPriority w:val="1"/>
    <w:qFormat/>
    <w:rsid w:val="006920F6"/>
    <w:pPr>
      <w:spacing w:after="0" w:line="240" w:lineRule="auto"/>
    </w:pPr>
    <w:rPr>
      <w:rFonts w:ascii="Calibri" w:hAnsi="Calibri" w:cs="Calibri"/>
      <w:sz w:val="24"/>
      <w:szCs w:val="24"/>
    </w:rPr>
  </w:style>
  <w:style w:type="character" w:customStyle="1" w:styleId="UnresolvedMention3">
    <w:name w:val="Unresolved Mention3"/>
    <w:basedOn w:val="DefaultParagraphFont"/>
    <w:uiPriority w:val="99"/>
    <w:semiHidden/>
    <w:unhideWhenUsed/>
    <w:rsid w:val="00B537CA"/>
    <w:rPr>
      <w:color w:val="605E5C"/>
      <w:shd w:val="clear" w:color="auto" w:fill="E1DFDD"/>
    </w:rPr>
  </w:style>
  <w:style w:type="character" w:styleId="FollowedHyperlink">
    <w:name w:val="FollowedHyperlink"/>
    <w:basedOn w:val="DefaultParagraphFont"/>
    <w:uiPriority w:val="99"/>
    <w:semiHidden/>
    <w:unhideWhenUsed/>
    <w:rsid w:val="003962A5"/>
    <w:rPr>
      <w:color w:val="954F72" w:themeColor="followedHyperlink"/>
      <w:u w:val="single"/>
    </w:rPr>
  </w:style>
  <w:style w:type="paragraph" w:customStyle="1" w:styleId="Default">
    <w:name w:val="Default"/>
    <w:rsid w:val="000929EF"/>
    <w:pPr>
      <w:autoSpaceDE w:val="0"/>
      <w:autoSpaceDN w:val="0"/>
      <w:adjustRightInd w:val="0"/>
      <w:spacing w:after="0" w:line="240" w:lineRule="auto"/>
    </w:pPr>
    <w:rPr>
      <w:rFonts w:ascii="Calibri" w:hAnsi="Calibri" w:cs="Calibri"/>
      <w:color w:val="000000"/>
      <w:sz w:val="24"/>
      <w:szCs w:val="24"/>
      <w:lang w:val="el-GR"/>
    </w:rPr>
  </w:style>
  <w:style w:type="character" w:customStyle="1" w:styleId="q4iawc">
    <w:name w:val="q4iawc"/>
    <w:basedOn w:val="DefaultParagraphFont"/>
    <w:rsid w:val="00F17A73"/>
  </w:style>
  <w:style w:type="character" w:styleId="UnresolvedMention">
    <w:name w:val="Unresolved Mention"/>
    <w:basedOn w:val="DefaultParagraphFont"/>
    <w:uiPriority w:val="99"/>
    <w:semiHidden/>
    <w:unhideWhenUsed/>
    <w:rsid w:val="00AC78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83857">
      <w:bodyDiv w:val="1"/>
      <w:marLeft w:val="0"/>
      <w:marRight w:val="0"/>
      <w:marTop w:val="0"/>
      <w:marBottom w:val="0"/>
      <w:divBdr>
        <w:top w:val="none" w:sz="0" w:space="0" w:color="auto"/>
        <w:left w:val="none" w:sz="0" w:space="0" w:color="auto"/>
        <w:bottom w:val="none" w:sz="0" w:space="0" w:color="auto"/>
        <w:right w:val="none" w:sz="0" w:space="0" w:color="auto"/>
      </w:divBdr>
    </w:div>
    <w:div w:id="46955437">
      <w:bodyDiv w:val="1"/>
      <w:marLeft w:val="0"/>
      <w:marRight w:val="0"/>
      <w:marTop w:val="0"/>
      <w:marBottom w:val="0"/>
      <w:divBdr>
        <w:top w:val="none" w:sz="0" w:space="0" w:color="auto"/>
        <w:left w:val="none" w:sz="0" w:space="0" w:color="auto"/>
        <w:bottom w:val="none" w:sz="0" w:space="0" w:color="auto"/>
        <w:right w:val="none" w:sz="0" w:space="0" w:color="auto"/>
      </w:divBdr>
    </w:div>
    <w:div w:id="335571031">
      <w:bodyDiv w:val="1"/>
      <w:marLeft w:val="0"/>
      <w:marRight w:val="0"/>
      <w:marTop w:val="0"/>
      <w:marBottom w:val="0"/>
      <w:divBdr>
        <w:top w:val="none" w:sz="0" w:space="0" w:color="auto"/>
        <w:left w:val="none" w:sz="0" w:space="0" w:color="auto"/>
        <w:bottom w:val="none" w:sz="0" w:space="0" w:color="auto"/>
        <w:right w:val="none" w:sz="0" w:space="0" w:color="auto"/>
      </w:divBdr>
    </w:div>
    <w:div w:id="388922245">
      <w:bodyDiv w:val="1"/>
      <w:marLeft w:val="0"/>
      <w:marRight w:val="0"/>
      <w:marTop w:val="0"/>
      <w:marBottom w:val="0"/>
      <w:divBdr>
        <w:top w:val="none" w:sz="0" w:space="0" w:color="auto"/>
        <w:left w:val="none" w:sz="0" w:space="0" w:color="auto"/>
        <w:bottom w:val="none" w:sz="0" w:space="0" w:color="auto"/>
        <w:right w:val="none" w:sz="0" w:space="0" w:color="auto"/>
      </w:divBdr>
    </w:div>
    <w:div w:id="642154147">
      <w:bodyDiv w:val="1"/>
      <w:marLeft w:val="0"/>
      <w:marRight w:val="0"/>
      <w:marTop w:val="0"/>
      <w:marBottom w:val="0"/>
      <w:divBdr>
        <w:top w:val="none" w:sz="0" w:space="0" w:color="auto"/>
        <w:left w:val="none" w:sz="0" w:space="0" w:color="auto"/>
        <w:bottom w:val="none" w:sz="0" w:space="0" w:color="auto"/>
        <w:right w:val="none" w:sz="0" w:space="0" w:color="auto"/>
      </w:divBdr>
    </w:div>
    <w:div w:id="737049349">
      <w:bodyDiv w:val="1"/>
      <w:marLeft w:val="0"/>
      <w:marRight w:val="0"/>
      <w:marTop w:val="0"/>
      <w:marBottom w:val="0"/>
      <w:divBdr>
        <w:top w:val="none" w:sz="0" w:space="0" w:color="auto"/>
        <w:left w:val="none" w:sz="0" w:space="0" w:color="auto"/>
        <w:bottom w:val="none" w:sz="0" w:space="0" w:color="auto"/>
        <w:right w:val="none" w:sz="0" w:space="0" w:color="auto"/>
      </w:divBdr>
    </w:div>
    <w:div w:id="802650396">
      <w:bodyDiv w:val="1"/>
      <w:marLeft w:val="0"/>
      <w:marRight w:val="0"/>
      <w:marTop w:val="0"/>
      <w:marBottom w:val="0"/>
      <w:divBdr>
        <w:top w:val="none" w:sz="0" w:space="0" w:color="auto"/>
        <w:left w:val="none" w:sz="0" w:space="0" w:color="auto"/>
        <w:bottom w:val="none" w:sz="0" w:space="0" w:color="auto"/>
        <w:right w:val="none" w:sz="0" w:space="0" w:color="auto"/>
      </w:divBdr>
    </w:div>
    <w:div w:id="839545967">
      <w:bodyDiv w:val="1"/>
      <w:marLeft w:val="0"/>
      <w:marRight w:val="0"/>
      <w:marTop w:val="0"/>
      <w:marBottom w:val="0"/>
      <w:divBdr>
        <w:top w:val="none" w:sz="0" w:space="0" w:color="auto"/>
        <w:left w:val="none" w:sz="0" w:space="0" w:color="auto"/>
        <w:bottom w:val="none" w:sz="0" w:space="0" w:color="auto"/>
        <w:right w:val="none" w:sz="0" w:space="0" w:color="auto"/>
      </w:divBdr>
    </w:div>
    <w:div w:id="1103451081">
      <w:bodyDiv w:val="1"/>
      <w:marLeft w:val="0"/>
      <w:marRight w:val="0"/>
      <w:marTop w:val="0"/>
      <w:marBottom w:val="0"/>
      <w:divBdr>
        <w:top w:val="none" w:sz="0" w:space="0" w:color="auto"/>
        <w:left w:val="none" w:sz="0" w:space="0" w:color="auto"/>
        <w:bottom w:val="none" w:sz="0" w:space="0" w:color="auto"/>
        <w:right w:val="none" w:sz="0" w:space="0" w:color="auto"/>
      </w:divBdr>
    </w:div>
    <w:div w:id="1239949167">
      <w:bodyDiv w:val="1"/>
      <w:marLeft w:val="0"/>
      <w:marRight w:val="0"/>
      <w:marTop w:val="0"/>
      <w:marBottom w:val="0"/>
      <w:divBdr>
        <w:top w:val="none" w:sz="0" w:space="0" w:color="auto"/>
        <w:left w:val="none" w:sz="0" w:space="0" w:color="auto"/>
        <w:bottom w:val="none" w:sz="0" w:space="0" w:color="auto"/>
        <w:right w:val="none" w:sz="0" w:space="0" w:color="auto"/>
      </w:divBdr>
    </w:div>
    <w:div w:id="1836678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elesis@aea.gr" TargetMode="External"/><Relationship Id="rId5" Type="http://schemas.openxmlformats.org/officeDocument/2006/relationships/webSettings" Target="webSettings.xml"/><Relationship Id="rId10" Type="http://schemas.openxmlformats.org/officeDocument/2006/relationships/hyperlink" Target="https://eur03.safelinks.protection.outlook.com/?url=http%3A%2F%2Fwww.papastratosmazi.gr%2F&amp;data=05%7C01%7CYannis.Mastrocostas%40pmi.com%7C8fdcc2d7bd424f0c53b608da53b6b456%7C8b86a65e3c3a44068ac319a6b5cc52bc%7C0%7C0%7C637914341575500697%7CUnknown%7CTWFpbGZsb3d8eyJWIjoiMC4wLjAwMDAiLCJQIjoiV2luMzIiLCJBTiI6Ik1haWwiLCJXVCI6Mn0%3D%7C3000%7C%7C%7C&amp;sdata=BrZcps4GtW7ns3EKH6Z0Y7VOzs%2BtRsL1wkuRKLBDiDQ%3D&amp;reserved=0" TargetMode="External"/><Relationship Id="rId4" Type="http://schemas.openxmlformats.org/officeDocument/2006/relationships/settings" Target="settings.xml"/><Relationship Id="rId9" Type="http://schemas.openxmlformats.org/officeDocument/2006/relationships/hyperlink" Target="https://www.papastratosmazi.gr/ola-ta-nea-ths-papastratos/ypodeigmatiki-leitourgia/paranoma-tsigara-deyterh-thesh-stin-eurwph-h-ellada-to-202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915415-EF4C-4046-933C-05F37064F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1098</Words>
  <Characters>6262</Characters>
  <Application>Microsoft Office Word</Application>
  <DocSecurity>0</DocSecurity>
  <Lines>52</Lines>
  <Paragraphs>14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2022-05-05T06:48:00Z</cp:lastPrinted>
  <dcterms:created xsi:type="dcterms:W3CDTF">2025-07-25T15:05:00Z</dcterms:created>
  <dcterms:modified xsi:type="dcterms:W3CDTF">2025-07-25T15:05:00Z</dcterms:modified>
</cp:coreProperties>
</file>